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9EF40" w14:textId="51FC6AAC" w:rsidR="000D71AE" w:rsidRDefault="000D71AE" w:rsidP="000D71AE">
      <w:pPr>
        <w:pStyle w:val="Heading1"/>
        <w:spacing w:after="160" w:line="390" w:lineRule="atLeast"/>
        <w:rPr>
          <w:rFonts w:asciiTheme="minorHAnsi" w:hAnsiTheme="minorHAnsi" w:cstheme="minorHAnsi"/>
        </w:rPr>
      </w:pPr>
      <w:bookmarkStart w:id="0" w:name="_GoBack"/>
      <w:bookmarkEnd w:id="0"/>
    </w:p>
    <w:p w14:paraId="437F410A" w14:textId="270BBDB7" w:rsidR="000D71AE" w:rsidRDefault="000D71AE" w:rsidP="000D71AE">
      <w:pPr>
        <w:pStyle w:val="Heading1"/>
        <w:spacing w:after="160" w:line="390" w:lineRule="atLeast"/>
        <w:rPr>
          <w:b w:val="0"/>
          <w:bCs/>
          <w:sz w:val="24"/>
          <w:szCs w:val="24"/>
        </w:rPr>
      </w:pPr>
      <w:r>
        <w:rPr>
          <w:noProof/>
        </w:rPr>
        <w:drawing>
          <wp:inline distT="0" distB="0" distL="0" distR="0" wp14:anchorId="3F4AB160" wp14:editId="2F838080">
            <wp:extent cx="3152775" cy="699691"/>
            <wp:effectExtent l="0" t="0" r="0" b="5715"/>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5820" cy="720340"/>
                    </a:xfrm>
                    <a:prstGeom prst="rect">
                      <a:avLst/>
                    </a:prstGeom>
                  </pic:spPr>
                </pic:pic>
              </a:graphicData>
            </a:graphic>
          </wp:inline>
        </w:drawing>
      </w:r>
    </w:p>
    <w:p w14:paraId="03EEEF48" w14:textId="77777777" w:rsidR="000D71AE" w:rsidRPr="005B3DEF" w:rsidRDefault="000D71AE" w:rsidP="000D71AE">
      <w:pPr>
        <w:pStyle w:val="Heading1"/>
        <w:spacing w:after="160"/>
        <w:rPr>
          <w:rFonts w:asciiTheme="minorHAnsi" w:hAnsiTheme="minorHAnsi" w:cstheme="minorHAnsi"/>
          <w:bCs/>
          <w:i w:val="0"/>
          <w:iCs/>
          <w:sz w:val="24"/>
          <w:szCs w:val="24"/>
          <w:u w:val="single"/>
        </w:rPr>
      </w:pPr>
      <w:r w:rsidRPr="005B3DEF">
        <w:rPr>
          <w:rFonts w:asciiTheme="minorHAnsi" w:hAnsiTheme="minorHAnsi" w:cstheme="minorHAnsi"/>
          <w:i w:val="0"/>
          <w:iCs/>
          <w:sz w:val="24"/>
          <w:szCs w:val="24"/>
          <w:u w:val="single"/>
        </w:rPr>
        <w:t>Local Initiatives Support Corporation</w:t>
      </w:r>
    </w:p>
    <w:p w14:paraId="005E5E0C" w14:textId="77777777" w:rsidR="000D71AE" w:rsidRPr="005B3DEF" w:rsidRDefault="000D71AE" w:rsidP="000D71AE">
      <w:pPr>
        <w:jc w:val="center"/>
        <w:rPr>
          <w:rFonts w:asciiTheme="minorHAnsi" w:hAnsiTheme="minorHAnsi" w:cstheme="minorHAnsi"/>
          <w:b/>
          <w:bCs/>
          <w:u w:val="single"/>
        </w:rPr>
      </w:pPr>
      <w:r w:rsidRPr="005B3DEF">
        <w:rPr>
          <w:rFonts w:asciiTheme="minorHAnsi" w:hAnsiTheme="minorHAnsi" w:cstheme="minorHAnsi"/>
          <w:b/>
          <w:bCs/>
          <w:u w:val="single"/>
        </w:rPr>
        <w:t>Position Description</w:t>
      </w:r>
    </w:p>
    <w:p w14:paraId="4CFF1DA5" w14:textId="1191A19A" w:rsidR="00706D94" w:rsidRPr="005B3DEF" w:rsidRDefault="00706D94" w:rsidP="243C0890">
      <w:pPr>
        <w:pStyle w:val="BodyText"/>
        <w:spacing w:before="44"/>
        <w:contextualSpacing/>
        <w:mirrorIndents/>
        <w:rPr>
          <w:rFonts w:asciiTheme="minorHAnsi" w:hAnsiTheme="minorHAnsi" w:cstheme="minorBidi"/>
          <w:b/>
          <w:bCs/>
          <w:szCs w:val="24"/>
        </w:rPr>
      </w:pPr>
    </w:p>
    <w:p w14:paraId="722111C3" w14:textId="785953C1" w:rsidR="00706D94" w:rsidRPr="005B3DEF" w:rsidRDefault="00706D94" w:rsidP="243C0890">
      <w:pPr>
        <w:pStyle w:val="Heading1"/>
        <w:contextualSpacing/>
        <w:mirrorIndents/>
        <w:jc w:val="left"/>
        <w:rPr>
          <w:rFonts w:asciiTheme="minorHAnsi" w:hAnsiTheme="minorHAnsi" w:cstheme="minorBidi"/>
          <w:i w:val="0"/>
          <w:sz w:val="24"/>
          <w:szCs w:val="24"/>
        </w:rPr>
      </w:pPr>
      <w:r w:rsidRPr="005B3DEF">
        <w:rPr>
          <w:rFonts w:asciiTheme="minorHAnsi" w:hAnsiTheme="minorHAnsi" w:cstheme="minorBidi"/>
          <w:i w:val="0"/>
          <w:sz w:val="24"/>
          <w:szCs w:val="24"/>
        </w:rPr>
        <w:t>Position</w:t>
      </w:r>
      <w:r w:rsidRPr="005B3DEF">
        <w:rPr>
          <w:rFonts w:asciiTheme="minorHAnsi" w:hAnsiTheme="minorHAnsi" w:cstheme="minorBidi"/>
          <w:i w:val="0"/>
          <w:spacing w:val="-2"/>
          <w:sz w:val="24"/>
          <w:szCs w:val="24"/>
        </w:rPr>
        <w:t xml:space="preserve"> </w:t>
      </w:r>
      <w:r w:rsidRPr="005B3DEF">
        <w:rPr>
          <w:rFonts w:asciiTheme="minorHAnsi" w:hAnsiTheme="minorHAnsi" w:cstheme="minorBidi"/>
          <w:i w:val="0"/>
          <w:sz w:val="24"/>
          <w:szCs w:val="24"/>
        </w:rPr>
        <w:t xml:space="preserve">Title: </w:t>
      </w:r>
      <w:r w:rsidRPr="005B3DEF">
        <w:rPr>
          <w:rFonts w:asciiTheme="minorHAnsi" w:hAnsiTheme="minorHAnsi" w:cstheme="minorBidi"/>
          <w:b w:val="0"/>
          <w:bCs/>
          <w:i w:val="0"/>
          <w:sz w:val="24"/>
          <w:szCs w:val="24"/>
        </w:rPr>
        <w:t>Program Officer</w:t>
      </w:r>
      <w:r w:rsidR="0049747F" w:rsidRPr="005B3DEF">
        <w:rPr>
          <w:rFonts w:asciiTheme="minorHAnsi" w:hAnsiTheme="minorHAnsi" w:cstheme="minorBidi"/>
          <w:b w:val="0"/>
          <w:bCs/>
          <w:i w:val="0"/>
          <w:sz w:val="24"/>
          <w:szCs w:val="24"/>
        </w:rPr>
        <w:t xml:space="preserve">, </w:t>
      </w:r>
      <w:r w:rsidR="00C538D5" w:rsidRPr="005B3DEF">
        <w:rPr>
          <w:rFonts w:asciiTheme="minorHAnsi" w:hAnsiTheme="minorHAnsi" w:cstheme="minorBidi"/>
          <w:b w:val="0"/>
          <w:bCs/>
          <w:i w:val="0"/>
          <w:sz w:val="24"/>
          <w:szCs w:val="24"/>
        </w:rPr>
        <w:t>Equitable Neighborhoods</w:t>
      </w:r>
      <w:r w:rsidRPr="005B3DEF">
        <w:rPr>
          <w:rFonts w:asciiTheme="minorHAnsi" w:hAnsiTheme="minorHAnsi" w:cstheme="minorHAnsi"/>
          <w:b w:val="0"/>
          <w:bCs/>
          <w:i w:val="0"/>
          <w:sz w:val="24"/>
          <w:szCs w:val="24"/>
        </w:rPr>
        <w:tab/>
      </w:r>
      <w:r w:rsidRPr="005B3DEF">
        <w:rPr>
          <w:rFonts w:asciiTheme="minorHAnsi" w:hAnsiTheme="minorHAnsi" w:cstheme="minorBidi"/>
          <w:i w:val="0"/>
          <w:sz w:val="24"/>
          <w:szCs w:val="24"/>
        </w:rPr>
        <w:t xml:space="preserve"> </w:t>
      </w:r>
    </w:p>
    <w:p w14:paraId="79B36956" w14:textId="538F32F9" w:rsidR="00706D94" w:rsidRPr="005B3DEF" w:rsidRDefault="000D71AE" w:rsidP="00A75320">
      <w:pPr>
        <w:pStyle w:val="Heading1"/>
        <w:tabs>
          <w:tab w:val="left" w:pos="2299"/>
        </w:tabs>
        <w:contextualSpacing/>
        <w:mirrorIndents/>
        <w:jc w:val="left"/>
        <w:rPr>
          <w:rFonts w:asciiTheme="minorHAnsi" w:hAnsiTheme="minorHAnsi" w:cstheme="minorHAnsi"/>
          <w:i w:val="0"/>
          <w:iCs/>
          <w:sz w:val="24"/>
          <w:szCs w:val="24"/>
        </w:rPr>
      </w:pPr>
      <w:r w:rsidRPr="005B3DEF">
        <w:rPr>
          <w:rFonts w:asciiTheme="minorHAnsi" w:hAnsiTheme="minorHAnsi" w:cstheme="minorHAnsi"/>
          <w:i w:val="0"/>
          <w:iCs/>
          <w:sz w:val="24"/>
          <w:szCs w:val="24"/>
        </w:rPr>
        <w:t>Reports</w:t>
      </w:r>
      <w:r w:rsidRPr="005B3DEF">
        <w:rPr>
          <w:rFonts w:asciiTheme="minorHAnsi" w:hAnsiTheme="minorHAnsi" w:cstheme="minorHAnsi"/>
          <w:i w:val="0"/>
          <w:iCs/>
          <w:spacing w:val="-3"/>
          <w:sz w:val="24"/>
          <w:szCs w:val="24"/>
        </w:rPr>
        <w:t xml:space="preserve"> </w:t>
      </w:r>
      <w:r w:rsidRPr="005B3DEF">
        <w:rPr>
          <w:rFonts w:asciiTheme="minorHAnsi" w:hAnsiTheme="minorHAnsi" w:cstheme="minorHAnsi"/>
          <w:i w:val="0"/>
          <w:iCs/>
          <w:sz w:val="24"/>
          <w:szCs w:val="24"/>
        </w:rPr>
        <w:t xml:space="preserve">to: </w:t>
      </w:r>
      <w:r w:rsidRPr="005B3DEF">
        <w:rPr>
          <w:rFonts w:asciiTheme="minorHAnsi" w:hAnsiTheme="minorHAnsi" w:cstheme="minorHAnsi"/>
          <w:b w:val="0"/>
          <w:bCs/>
          <w:i w:val="0"/>
          <w:iCs/>
          <w:sz w:val="24"/>
          <w:szCs w:val="24"/>
        </w:rPr>
        <w:t>Deputy Director</w:t>
      </w:r>
      <w:r w:rsidRPr="005B3DEF">
        <w:rPr>
          <w:rFonts w:asciiTheme="minorHAnsi" w:hAnsiTheme="minorHAnsi" w:cstheme="minorHAnsi"/>
          <w:i w:val="0"/>
          <w:iCs/>
          <w:sz w:val="24"/>
          <w:szCs w:val="24"/>
        </w:rPr>
        <w:t xml:space="preserve"> </w:t>
      </w:r>
    </w:p>
    <w:p w14:paraId="0574545C" w14:textId="2DDCFF8E" w:rsidR="007E7CC8" w:rsidRPr="005B3DEF" w:rsidRDefault="00706D94">
      <w:pPr>
        <w:spacing w:after="22"/>
        <w:contextualSpacing/>
        <w:mirrorIndents/>
        <w:rPr>
          <w:rFonts w:asciiTheme="minorHAnsi" w:hAnsiTheme="minorHAnsi" w:cstheme="minorHAnsi"/>
          <w:b/>
          <w:spacing w:val="-1"/>
        </w:rPr>
      </w:pPr>
      <w:r w:rsidRPr="005B3DEF">
        <w:rPr>
          <w:rFonts w:asciiTheme="minorHAnsi" w:hAnsiTheme="minorHAnsi" w:cstheme="minorHAnsi"/>
          <w:b/>
        </w:rPr>
        <w:t>Job</w:t>
      </w:r>
      <w:r w:rsidRPr="005B3DEF">
        <w:rPr>
          <w:rFonts w:asciiTheme="minorHAnsi" w:hAnsiTheme="minorHAnsi" w:cstheme="minorHAnsi"/>
          <w:b/>
          <w:spacing w:val="-1"/>
        </w:rPr>
        <w:t xml:space="preserve"> </w:t>
      </w:r>
      <w:r w:rsidR="007E7CC8" w:rsidRPr="005B3DEF">
        <w:rPr>
          <w:rFonts w:asciiTheme="minorHAnsi" w:hAnsiTheme="minorHAnsi" w:cstheme="minorHAnsi"/>
          <w:b/>
        </w:rPr>
        <w:t xml:space="preserve">Classification: </w:t>
      </w:r>
      <w:r w:rsidR="007E7CC8" w:rsidRPr="005B3DEF">
        <w:rPr>
          <w:rFonts w:asciiTheme="minorHAnsi" w:hAnsiTheme="minorHAnsi" w:cstheme="minorHAnsi"/>
          <w:bCs/>
        </w:rPr>
        <w:t>E</w:t>
      </w:r>
      <w:r w:rsidRPr="005B3DEF">
        <w:rPr>
          <w:rFonts w:asciiTheme="minorHAnsi" w:hAnsiTheme="minorHAnsi" w:cstheme="minorHAnsi"/>
          <w:bCs/>
        </w:rPr>
        <w:t>xempt /</w:t>
      </w:r>
      <w:r w:rsidRPr="005B3DEF">
        <w:rPr>
          <w:rFonts w:asciiTheme="minorHAnsi" w:hAnsiTheme="minorHAnsi" w:cstheme="minorHAnsi"/>
          <w:bCs/>
          <w:spacing w:val="-3"/>
        </w:rPr>
        <w:t xml:space="preserve"> </w:t>
      </w:r>
      <w:r w:rsidRPr="005B3DEF">
        <w:rPr>
          <w:rFonts w:asciiTheme="minorHAnsi" w:hAnsiTheme="minorHAnsi" w:cstheme="minorHAnsi"/>
          <w:bCs/>
        </w:rPr>
        <w:t>Full</w:t>
      </w:r>
      <w:r w:rsidRPr="005B3DEF">
        <w:rPr>
          <w:rFonts w:asciiTheme="minorHAnsi" w:hAnsiTheme="minorHAnsi" w:cstheme="minorHAnsi"/>
          <w:bCs/>
          <w:spacing w:val="-3"/>
        </w:rPr>
        <w:t xml:space="preserve"> </w:t>
      </w:r>
      <w:r w:rsidRPr="005B3DEF">
        <w:rPr>
          <w:rFonts w:asciiTheme="minorHAnsi" w:hAnsiTheme="minorHAnsi" w:cstheme="minorHAnsi"/>
          <w:bCs/>
        </w:rPr>
        <w:t>Time</w:t>
      </w:r>
    </w:p>
    <w:p w14:paraId="72DD000D" w14:textId="33EAAD22" w:rsidR="00706D94" w:rsidRPr="005B3DEF" w:rsidRDefault="000D71AE" w:rsidP="005B3DEF">
      <w:pPr>
        <w:pBdr>
          <w:bottom w:val="single" w:sz="4" w:space="1" w:color="auto"/>
        </w:pBdr>
        <w:spacing w:after="22"/>
        <w:contextualSpacing/>
        <w:mirrorIndents/>
        <w:rPr>
          <w:rFonts w:asciiTheme="minorHAnsi" w:hAnsiTheme="minorHAnsi" w:cstheme="minorHAnsi"/>
          <w:b/>
        </w:rPr>
      </w:pPr>
      <w:r w:rsidRPr="005B3DEF">
        <w:rPr>
          <w:rFonts w:asciiTheme="minorHAnsi" w:hAnsiTheme="minorHAnsi" w:cstheme="minorHAnsi"/>
          <w:b/>
          <w:bCs/>
        </w:rPr>
        <w:t>Location:</w:t>
      </w:r>
      <w:r w:rsidRPr="005B3DEF">
        <w:rPr>
          <w:rFonts w:asciiTheme="minorHAnsi" w:hAnsiTheme="minorHAnsi" w:cstheme="minorHAnsi"/>
        </w:rPr>
        <w:t xml:space="preserve"> Philadelphia, PA</w:t>
      </w:r>
      <w:r w:rsidRPr="005B3DEF">
        <w:rPr>
          <w:rFonts w:asciiTheme="minorHAnsi" w:hAnsiTheme="minorHAnsi" w:cstheme="minorHAnsi"/>
        </w:rPr>
        <w:tab/>
      </w:r>
      <w:r w:rsidR="00706D94" w:rsidRPr="005B3DEF">
        <w:rPr>
          <w:rFonts w:asciiTheme="minorHAnsi" w:hAnsiTheme="minorHAnsi" w:cstheme="minorHAnsi"/>
          <w:b/>
        </w:rPr>
        <w:tab/>
      </w:r>
    </w:p>
    <w:p w14:paraId="3123D93A" w14:textId="744E5055" w:rsidR="00FC2C0A" w:rsidRPr="005B3DEF" w:rsidRDefault="00FC2C0A" w:rsidP="2E33AE02">
      <w:pPr>
        <w:spacing w:after="160"/>
        <w:contextualSpacing/>
        <w:mirrorIndents/>
      </w:pPr>
    </w:p>
    <w:p w14:paraId="44A26E67" w14:textId="3EA58375" w:rsidR="002D77C1" w:rsidRPr="005B3DEF" w:rsidRDefault="243C0890" w:rsidP="2E33AE02">
      <w:pPr>
        <w:spacing w:after="160"/>
        <w:contextualSpacing/>
        <w:mirrorIndents/>
        <w:rPr>
          <w:rFonts w:ascii="Calibri" w:eastAsia="Calibri" w:hAnsi="Calibri" w:cs="Calibri"/>
          <w:b/>
          <w:bCs/>
        </w:rPr>
      </w:pPr>
      <w:r w:rsidRPr="005B3DEF">
        <w:rPr>
          <w:rFonts w:ascii="Calibri" w:eastAsia="Calibri" w:hAnsi="Calibri" w:cs="Calibri"/>
          <w:b/>
          <w:bCs/>
        </w:rPr>
        <w:t xml:space="preserve">THE ORGANIZATION </w:t>
      </w:r>
    </w:p>
    <w:p w14:paraId="5B4CF341" w14:textId="3EDAEBE9" w:rsidR="243C0890" w:rsidRPr="005B3DEF" w:rsidRDefault="243C0890" w:rsidP="243C0890">
      <w:pPr>
        <w:spacing w:after="160"/>
        <w:rPr>
          <w:rFonts w:ascii="Calibri" w:eastAsia="Calibri" w:hAnsi="Calibri" w:cs="Calibri"/>
          <w:b/>
          <w:bCs/>
        </w:rPr>
      </w:pPr>
    </w:p>
    <w:p w14:paraId="501E4DD1" w14:textId="28E83791" w:rsidR="00763EF0" w:rsidRPr="005B3DEF" w:rsidRDefault="243C0890" w:rsidP="243C0890">
      <w:pPr>
        <w:spacing w:after="160"/>
        <w:contextualSpacing/>
        <w:mirrorIndents/>
        <w:rPr>
          <w:rFonts w:asciiTheme="minorHAnsi" w:eastAsia="Calibri" w:hAnsiTheme="minorHAnsi" w:cstheme="minorBidi"/>
          <w:b/>
          <w:bCs/>
        </w:rPr>
      </w:pPr>
      <w:r w:rsidRPr="005B3DEF">
        <w:rPr>
          <w:rFonts w:asciiTheme="minorHAnsi" w:eastAsia="Calibri" w:hAnsiTheme="minorHAnsi" w:cstheme="minorBidi"/>
          <w:b/>
          <w:bCs/>
        </w:rPr>
        <w:t>What We Do</w:t>
      </w:r>
    </w:p>
    <w:p w14:paraId="0222D55F" w14:textId="1BFA638D" w:rsidR="00C538D5" w:rsidRPr="005B3DEF" w:rsidRDefault="243C0890" w:rsidP="243C0890">
      <w:pPr>
        <w:spacing w:after="160"/>
        <w:rPr>
          <w:rFonts w:asciiTheme="minorHAnsi" w:eastAsia="Calibri" w:hAnsiTheme="minorHAnsi" w:cstheme="minorBidi"/>
          <w:b/>
          <w:bCs/>
        </w:rPr>
      </w:pPr>
      <w:r w:rsidRPr="005B3DEF">
        <w:rPr>
          <w:rFonts w:asciiTheme="minorHAnsi" w:eastAsia="Calibri" w:hAnsiTheme="minorHAnsi" w:cstheme="minorBidi"/>
        </w:rPr>
        <w:t xml:space="preserve">With residents and partners, LISC forges resilient and inclusive communities of opportunity </w:t>
      </w:r>
      <w:proofErr w:type="gramStart"/>
      <w:r w:rsidRPr="005B3DEF">
        <w:rPr>
          <w:rFonts w:asciiTheme="minorHAnsi" w:eastAsia="Calibri" w:hAnsiTheme="minorHAnsi" w:cstheme="minorBidi"/>
        </w:rPr>
        <w:t>across</w:t>
      </w:r>
      <w:proofErr w:type="gramEnd"/>
      <w:r w:rsidRPr="005B3DEF">
        <w:rPr>
          <w:rFonts w:asciiTheme="minorHAnsi" w:eastAsia="Calibri" w:hAnsiTheme="minorHAnsi" w:cstheme="minorBidi"/>
        </w:rPr>
        <w:t xml:space="preserve"> America – great places to live, work, visit, do business and raise families.</w:t>
      </w:r>
    </w:p>
    <w:p w14:paraId="4AF101E3" w14:textId="5FE0F5E7" w:rsidR="00C538D5" w:rsidRPr="005B3DEF" w:rsidRDefault="243C0890" w:rsidP="243C0890">
      <w:pPr>
        <w:spacing w:after="160"/>
        <w:rPr>
          <w:rFonts w:asciiTheme="minorHAnsi" w:eastAsia="Calibri" w:hAnsiTheme="minorHAnsi" w:cstheme="minorBidi"/>
          <w:b/>
          <w:bCs/>
        </w:rPr>
      </w:pPr>
      <w:r w:rsidRPr="005B3DEF">
        <w:rPr>
          <w:rFonts w:asciiTheme="minorHAnsi" w:eastAsia="Calibri" w:hAnsiTheme="minorHAnsi" w:cstheme="minorBidi"/>
          <w:b/>
          <w:bCs/>
        </w:rPr>
        <w:t> </w:t>
      </w:r>
    </w:p>
    <w:p w14:paraId="1AE250BC" w14:textId="77777777" w:rsidR="00C538D5" w:rsidRPr="005B3DEF" w:rsidRDefault="2E33AE02" w:rsidP="2E33AE02">
      <w:pPr>
        <w:rPr>
          <w:rFonts w:asciiTheme="minorHAnsi" w:eastAsia="Calibri" w:hAnsiTheme="minorHAnsi" w:cstheme="minorHAnsi"/>
          <w:b/>
          <w:bCs/>
        </w:rPr>
      </w:pPr>
      <w:r w:rsidRPr="005B3DEF">
        <w:rPr>
          <w:rFonts w:asciiTheme="minorHAnsi" w:eastAsia="Calibri" w:hAnsiTheme="minorHAnsi" w:cstheme="minorHAnsi"/>
          <w:b/>
          <w:bCs/>
        </w:rPr>
        <w:t>Strategies We Pursue </w:t>
      </w:r>
    </w:p>
    <w:p w14:paraId="77400C04" w14:textId="77777777" w:rsidR="00C538D5" w:rsidRPr="005B3DEF" w:rsidRDefault="2E33AE02" w:rsidP="2E33AE02">
      <w:pPr>
        <w:numPr>
          <w:ilvl w:val="0"/>
          <w:numId w:val="14"/>
        </w:numPr>
        <w:rPr>
          <w:rFonts w:asciiTheme="minorHAnsi" w:eastAsia="Calibri" w:hAnsiTheme="minorHAnsi" w:cstheme="minorHAnsi"/>
        </w:rPr>
      </w:pPr>
      <w:r w:rsidRPr="005B3DEF">
        <w:rPr>
          <w:rFonts w:asciiTheme="minorHAnsi" w:eastAsia="Calibri" w:hAnsiTheme="minorHAnsi" w:cstheme="minorHAnsi"/>
        </w:rPr>
        <w:t>Equip talent in underinvested communities with the skills and credentials to compete successfully for quality income and wealth opportunities. </w:t>
      </w:r>
    </w:p>
    <w:p w14:paraId="6F19FFD8" w14:textId="77777777" w:rsidR="00C538D5" w:rsidRPr="005B3DEF" w:rsidRDefault="2E33AE02" w:rsidP="2E33AE02">
      <w:pPr>
        <w:numPr>
          <w:ilvl w:val="0"/>
          <w:numId w:val="15"/>
        </w:numPr>
        <w:rPr>
          <w:rFonts w:asciiTheme="minorHAnsi" w:eastAsia="Calibri" w:hAnsiTheme="minorHAnsi" w:cstheme="minorHAnsi"/>
        </w:rPr>
      </w:pPr>
      <w:r w:rsidRPr="005B3DEF">
        <w:rPr>
          <w:rFonts w:asciiTheme="minorHAnsi" w:eastAsia="Calibri" w:hAnsiTheme="minorHAnsi" w:cstheme="minorHAnsi"/>
        </w:rPr>
        <w:t>Invest in businesses, housing and other community infrastructure to catalyze economic, health, safety and educational mobility for individuals and communities. </w:t>
      </w:r>
    </w:p>
    <w:p w14:paraId="5378EE30" w14:textId="77777777" w:rsidR="00C538D5" w:rsidRPr="005B3DEF" w:rsidRDefault="2E33AE02" w:rsidP="2E33AE02">
      <w:pPr>
        <w:numPr>
          <w:ilvl w:val="0"/>
          <w:numId w:val="15"/>
        </w:numPr>
        <w:rPr>
          <w:rFonts w:asciiTheme="minorHAnsi" w:eastAsia="Calibri" w:hAnsiTheme="minorHAnsi" w:cstheme="minorHAnsi"/>
        </w:rPr>
      </w:pPr>
      <w:r w:rsidRPr="005B3DEF">
        <w:rPr>
          <w:rFonts w:asciiTheme="minorHAnsi" w:eastAsia="Calibri" w:hAnsiTheme="minorHAnsi" w:cstheme="minorHAnsi"/>
        </w:rPr>
        <w:t>Strengthen existing alliances while building new collaborations to increase our impact on the progress of people and places. </w:t>
      </w:r>
    </w:p>
    <w:p w14:paraId="615696DB" w14:textId="77777777" w:rsidR="00C538D5" w:rsidRPr="005B3DEF" w:rsidRDefault="2E33AE02" w:rsidP="2E33AE02">
      <w:pPr>
        <w:numPr>
          <w:ilvl w:val="0"/>
          <w:numId w:val="15"/>
        </w:numPr>
        <w:rPr>
          <w:rFonts w:asciiTheme="minorHAnsi" w:eastAsia="Calibri" w:hAnsiTheme="minorHAnsi" w:cstheme="minorHAnsi"/>
        </w:rPr>
      </w:pPr>
      <w:r w:rsidRPr="005B3DEF">
        <w:rPr>
          <w:rFonts w:asciiTheme="minorHAnsi" w:eastAsia="Calibri" w:hAnsiTheme="minorHAnsi" w:cstheme="minorHAnsi"/>
        </w:rPr>
        <w:t>Develop leadership and the capacity of partners to advance our work together </w:t>
      </w:r>
    </w:p>
    <w:p w14:paraId="51E62D38" w14:textId="77777777" w:rsidR="00C538D5" w:rsidRPr="005B3DEF" w:rsidRDefault="2E33AE02" w:rsidP="2E33AE02">
      <w:pPr>
        <w:numPr>
          <w:ilvl w:val="0"/>
          <w:numId w:val="15"/>
        </w:numPr>
        <w:rPr>
          <w:rFonts w:asciiTheme="minorHAnsi" w:eastAsia="Calibri" w:hAnsiTheme="minorHAnsi" w:cstheme="minorHAnsi"/>
        </w:rPr>
      </w:pPr>
      <w:r w:rsidRPr="005B3DEF">
        <w:rPr>
          <w:rFonts w:asciiTheme="minorHAnsi" w:eastAsia="Calibri" w:hAnsiTheme="minorHAnsi" w:cstheme="minorHAnsi"/>
        </w:rPr>
        <w:t>Drive local, regional, and national policy and system changes that foster broadly shared prosperity and well-being. </w:t>
      </w:r>
    </w:p>
    <w:p w14:paraId="06619922" w14:textId="77777777" w:rsidR="00C538D5" w:rsidRPr="005B3DEF" w:rsidRDefault="2E33AE02" w:rsidP="2E33AE02">
      <w:pPr>
        <w:rPr>
          <w:rFonts w:asciiTheme="minorHAnsi" w:eastAsia="Calibri" w:hAnsiTheme="minorHAnsi" w:cstheme="minorHAnsi"/>
        </w:rPr>
      </w:pPr>
      <w:r w:rsidRPr="005B3DEF">
        <w:rPr>
          <w:rFonts w:asciiTheme="minorHAnsi" w:eastAsia="Calibri" w:hAnsiTheme="minorHAnsi" w:cstheme="minorHAnsi"/>
        </w:rPr>
        <w:t>  </w:t>
      </w:r>
    </w:p>
    <w:p w14:paraId="54C4965C" w14:textId="4CE2BAC2" w:rsidR="000D71AE" w:rsidRPr="005B3DEF" w:rsidRDefault="000D71AE" w:rsidP="000D71AE">
      <w:pPr>
        <w:rPr>
          <w:rFonts w:asciiTheme="minorHAnsi" w:hAnsiTheme="minorHAnsi" w:cstheme="minorHAnsi"/>
        </w:rPr>
      </w:pPr>
      <w:r w:rsidRPr="005B3DEF">
        <w:rPr>
          <w:rFonts w:asciiTheme="minorHAnsi" w:hAnsiTheme="minorHAnsi" w:cstheme="minorHAnsi"/>
        </w:rPr>
        <w:t>Over the last 40 years, LISC and its affiliates have invested approximately $24 billion in businesses, affordable housing, health, educational mobility, community and recreational facilities, public safety, employment and other projects that help to revitalize and stabilize underinvested communities. Headquartered in New York City, LISC’s reach spans the country from East Coast to West Coast in 38 markets with offices extending from Buffalo to San Francisco</w:t>
      </w:r>
      <w:r w:rsidR="005B3DEF">
        <w:rPr>
          <w:rFonts w:asciiTheme="minorHAnsi" w:eastAsia="Calibri" w:hAnsiTheme="minorHAnsi" w:cstheme="minorHAnsi"/>
        </w:rPr>
        <w:t xml:space="preserve"> </w:t>
      </w:r>
      <w:r w:rsidR="005B3DEF">
        <w:rPr>
          <w:rFonts w:asciiTheme="minorHAnsi" w:hAnsiTheme="minorHAnsi" w:cstheme="minorHAnsi"/>
        </w:rPr>
        <w:t>and in 2,400 rural counties across 49 states and Puerto Rico</w:t>
      </w:r>
      <w:r w:rsidRPr="005B3DEF">
        <w:rPr>
          <w:rFonts w:asciiTheme="minorHAnsi" w:hAnsiTheme="minorHAnsi" w:cstheme="minorHAnsi"/>
        </w:rPr>
        <w:t xml:space="preserve">. Visit us at </w:t>
      </w:r>
      <w:hyperlink r:id="rId9" w:history="1">
        <w:r w:rsidRPr="005B3DEF">
          <w:rPr>
            <w:rStyle w:val="Hyperlink"/>
            <w:rFonts w:asciiTheme="minorHAnsi" w:hAnsiTheme="minorHAnsi" w:cstheme="minorHAnsi"/>
          </w:rPr>
          <w:t>www.lisc.org</w:t>
        </w:r>
      </w:hyperlink>
      <w:r w:rsidRPr="005B3DEF">
        <w:rPr>
          <w:rFonts w:asciiTheme="minorHAnsi" w:hAnsiTheme="minorHAnsi" w:cstheme="minorHAnsi"/>
        </w:rPr>
        <w:t xml:space="preserve">. </w:t>
      </w:r>
    </w:p>
    <w:p w14:paraId="4F49B4EF" w14:textId="427CF08D" w:rsidR="00C538D5" w:rsidRPr="005B3DEF" w:rsidRDefault="243C0890" w:rsidP="243C0890">
      <w:pPr>
        <w:rPr>
          <w:rFonts w:asciiTheme="minorHAnsi" w:eastAsia="Calibri" w:hAnsiTheme="minorHAnsi" w:cstheme="minorBidi"/>
          <w:b/>
          <w:bCs/>
        </w:rPr>
      </w:pPr>
      <w:r w:rsidRPr="005B3DEF">
        <w:rPr>
          <w:rFonts w:asciiTheme="minorHAnsi" w:eastAsia="Calibri" w:hAnsiTheme="minorHAnsi" w:cstheme="minorBidi"/>
          <w:b/>
          <w:bCs/>
        </w:rPr>
        <w:t> </w:t>
      </w:r>
    </w:p>
    <w:p w14:paraId="59AF0CCA" w14:textId="77777777" w:rsidR="00C538D5" w:rsidRPr="005B3DEF" w:rsidRDefault="2E33AE02" w:rsidP="2E33AE02">
      <w:pPr>
        <w:rPr>
          <w:rFonts w:asciiTheme="minorHAnsi" w:eastAsia="Calibri" w:hAnsiTheme="minorHAnsi" w:cstheme="minorHAnsi"/>
          <w:b/>
          <w:bCs/>
        </w:rPr>
      </w:pPr>
      <w:r w:rsidRPr="005B3DEF">
        <w:rPr>
          <w:rFonts w:asciiTheme="minorHAnsi" w:eastAsia="Calibri" w:hAnsiTheme="minorHAnsi" w:cstheme="minorHAnsi"/>
          <w:b/>
          <w:bCs/>
        </w:rPr>
        <w:t xml:space="preserve">LISC Philadelphia is the Philadelphia chapter of LISC. Its three community development priorities are: 1) affordable housing, 2) economic development and 3) equitable neighborhoods. As part of its theory of change, it has identified its primary roles as: capacity </w:t>
      </w:r>
      <w:r w:rsidRPr="005B3DEF">
        <w:rPr>
          <w:rFonts w:asciiTheme="minorHAnsi" w:eastAsia="Calibri" w:hAnsiTheme="minorHAnsi" w:cstheme="minorHAnsi"/>
          <w:b/>
          <w:bCs/>
        </w:rPr>
        <w:lastRenderedPageBreak/>
        <w:t>builder, lender/investor, convener, advisor, </w:t>
      </w:r>
      <w:proofErr w:type="gramStart"/>
      <w:r w:rsidRPr="005B3DEF">
        <w:rPr>
          <w:rFonts w:asciiTheme="minorHAnsi" w:eastAsia="Calibri" w:hAnsiTheme="minorHAnsi" w:cstheme="minorHAnsi"/>
          <w:b/>
          <w:bCs/>
        </w:rPr>
        <w:t>advocate</w:t>
      </w:r>
      <w:proofErr w:type="gramEnd"/>
      <w:r w:rsidRPr="005B3DEF">
        <w:rPr>
          <w:rFonts w:asciiTheme="minorHAnsi" w:eastAsia="Calibri" w:hAnsiTheme="minorHAnsi" w:cstheme="minorHAnsi"/>
          <w:b/>
          <w:bCs/>
        </w:rPr>
        <w:t> and systems innovator. To learn more about Philadelphia LISC, please visit: </w:t>
      </w:r>
      <w:hyperlink r:id="rId10">
        <w:r w:rsidRPr="005B3DEF">
          <w:rPr>
            <w:rStyle w:val="Hyperlink"/>
            <w:rFonts w:asciiTheme="minorHAnsi" w:eastAsia="Calibri" w:hAnsiTheme="minorHAnsi" w:cstheme="minorHAnsi"/>
            <w:b/>
            <w:bCs/>
          </w:rPr>
          <w:t>www.lisc.org/philly/</w:t>
        </w:r>
      </w:hyperlink>
      <w:r w:rsidRPr="005B3DEF">
        <w:rPr>
          <w:rFonts w:asciiTheme="minorHAnsi" w:eastAsia="Calibri" w:hAnsiTheme="minorHAnsi" w:cstheme="minorHAnsi"/>
          <w:b/>
          <w:bCs/>
        </w:rPr>
        <w:t> </w:t>
      </w:r>
    </w:p>
    <w:p w14:paraId="5CD42728" w14:textId="78FC3198" w:rsidR="00763EF0" w:rsidRPr="005B3DEF" w:rsidRDefault="00763EF0" w:rsidP="2E33AE02">
      <w:pPr>
        <w:spacing w:after="160"/>
        <w:contextualSpacing/>
        <w:mirrorIndents/>
        <w:rPr>
          <w:rFonts w:asciiTheme="minorHAnsi" w:eastAsia="Calibri" w:hAnsiTheme="minorHAnsi" w:cstheme="minorHAnsi"/>
          <w:lang w:val="en"/>
        </w:rPr>
      </w:pPr>
    </w:p>
    <w:p w14:paraId="3AF92C92" w14:textId="7DCCAF33" w:rsidR="00763EF0" w:rsidRPr="005B3DEF" w:rsidRDefault="243C0890" w:rsidP="243C0890">
      <w:pPr>
        <w:spacing w:after="160"/>
        <w:contextualSpacing/>
        <w:mirrorIndents/>
        <w:rPr>
          <w:rFonts w:asciiTheme="minorHAnsi" w:eastAsia="Calibri" w:hAnsiTheme="minorHAnsi" w:cstheme="minorBidi"/>
          <w:b/>
          <w:bCs/>
          <w:lang w:val="en"/>
        </w:rPr>
      </w:pPr>
      <w:r w:rsidRPr="005B3DEF">
        <w:rPr>
          <w:rFonts w:asciiTheme="minorHAnsi" w:eastAsia="Calibri" w:hAnsiTheme="minorHAnsi" w:cstheme="minorBidi"/>
          <w:b/>
          <w:bCs/>
          <w:lang w:val="en"/>
        </w:rPr>
        <w:t>POSITION DESCRIPTION</w:t>
      </w:r>
    </w:p>
    <w:p w14:paraId="581B88D3" w14:textId="3C5587C9" w:rsidR="2E33AE02" w:rsidRPr="005B3DEF" w:rsidRDefault="243C0890" w:rsidP="243C0890">
      <w:pPr>
        <w:spacing w:after="160"/>
        <w:rPr>
          <w:rFonts w:asciiTheme="minorHAnsi" w:eastAsia="Calibri" w:hAnsiTheme="minorHAnsi" w:cstheme="minorBidi"/>
        </w:rPr>
      </w:pPr>
      <w:r w:rsidRPr="005B3DEF">
        <w:rPr>
          <w:rFonts w:asciiTheme="minorHAnsi" w:eastAsia="Calibri" w:hAnsiTheme="minorHAnsi" w:cstheme="minorBidi"/>
          <w:b/>
          <w:bCs/>
        </w:rPr>
        <w:t>LISC Philadelphia</w:t>
      </w:r>
      <w:r w:rsidRPr="005B3DEF">
        <w:rPr>
          <w:rFonts w:asciiTheme="minorHAnsi" w:eastAsia="Calibri" w:hAnsiTheme="minorHAnsi" w:cstheme="minorBidi"/>
        </w:rPr>
        <w:t> seeks an individual with a commitment to strengthening communities to join its staff as </w:t>
      </w:r>
      <w:r w:rsidRPr="005B3DEF">
        <w:rPr>
          <w:rFonts w:asciiTheme="minorHAnsi" w:eastAsia="Calibri" w:hAnsiTheme="minorHAnsi" w:cstheme="minorBidi"/>
          <w:b/>
          <w:bCs/>
        </w:rPr>
        <w:t>Program Officer-Equitable Neighborhoods (PO)</w:t>
      </w:r>
      <w:r w:rsidRPr="005B3DEF">
        <w:rPr>
          <w:rFonts w:asciiTheme="minorHAnsi" w:eastAsia="Calibri" w:hAnsiTheme="minorHAnsi" w:cstheme="minorBidi"/>
        </w:rPr>
        <w:t>.</w:t>
      </w:r>
      <w:r w:rsidRPr="005B3DEF">
        <w:rPr>
          <w:rFonts w:asciiTheme="minorHAnsi" w:eastAsia="Calibri" w:hAnsiTheme="minorHAnsi" w:cstheme="minorBidi"/>
          <w:b/>
          <w:bCs/>
        </w:rPr>
        <w:t> </w:t>
      </w:r>
      <w:r w:rsidRPr="005B3DEF">
        <w:rPr>
          <w:rFonts w:asciiTheme="minorHAnsi" w:eastAsia="Calibri" w:hAnsiTheme="minorHAnsi" w:cstheme="minorBidi"/>
        </w:rPr>
        <w:t>This is a full-time position focused on equitable community development with primary responsibility for our Equitable Neighborhoods portfolio, which includes place-based initiatives, capacity building, community engagement, and safety.</w:t>
      </w:r>
    </w:p>
    <w:p w14:paraId="000A8E8D" w14:textId="5605EF82" w:rsidR="243C0890" w:rsidRPr="005B3DEF" w:rsidRDefault="243C0890" w:rsidP="243C0890">
      <w:pPr>
        <w:spacing w:after="160"/>
        <w:rPr>
          <w:rFonts w:asciiTheme="minorHAnsi" w:eastAsia="Calibri" w:hAnsiTheme="minorHAnsi" w:cstheme="minorBidi"/>
        </w:rPr>
      </w:pPr>
    </w:p>
    <w:p w14:paraId="58F06B1D" w14:textId="49C9803B" w:rsidR="00AF1B86" w:rsidRPr="005B3DEF" w:rsidRDefault="2E33AE02" w:rsidP="2E33AE02">
      <w:pPr>
        <w:spacing w:after="160"/>
        <w:contextualSpacing/>
        <w:mirrorIndents/>
        <w:rPr>
          <w:rFonts w:asciiTheme="minorHAnsi" w:eastAsia="Calibri" w:hAnsiTheme="minorHAnsi" w:cstheme="minorHAnsi"/>
          <w:color w:val="333333"/>
        </w:rPr>
      </w:pPr>
      <w:r w:rsidRPr="005B3DEF">
        <w:rPr>
          <w:rFonts w:asciiTheme="minorHAnsi" w:eastAsia="Calibri" w:hAnsiTheme="minorHAnsi" w:cstheme="minorHAnsi"/>
        </w:rPr>
        <w:t xml:space="preserve">Candidates do not need to be experts in </w:t>
      </w:r>
      <w:r w:rsidR="00693B51" w:rsidRPr="005B3DEF">
        <w:rPr>
          <w:rFonts w:asciiTheme="minorHAnsi" w:eastAsia="Calibri" w:hAnsiTheme="minorHAnsi" w:cstheme="minorHAnsi"/>
        </w:rPr>
        <w:t>all</w:t>
      </w:r>
      <w:r w:rsidRPr="005B3DEF">
        <w:rPr>
          <w:rFonts w:asciiTheme="minorHAnsi" w:eastAsia="Calibri" w:hAnsiTheme="minorHAnsi" w:cstheme="minorHAnsi"/>
        </w:rPr>
        <w:t xml:space="preserve"> </w:t>
      </w:r>
      <w:r w:rsidR="00693B51" w:rsidRPr="005B3DEF">
        <w:rPr>
          <w:rFonts w:asciiTheme="minorHAnsi" w:eastAsia="Calibri" w:hAnsiTheme="minorHAnsi" w:cstheme="minorHAnsi"/>
        </w:rPr>
        <w:t>areas but</w:t>
      </w:r>
      <w:r w:rsidRPr="005B3DEF">
        <w:rPr>
          <w:rFonts w:asciiTheme="minorHAnsi" w:eastAsia="Calibri" w:hAnsiTheme="minorHAnsi" w:cstheme="minorHAnsi"/>
        </w:rPr>
        <w:t xml:space="preserve"> should have </w:t>
      </w:r>
      <w:r w:rsidR="00693B51">
        <w:rPr>
          <w:rFonts w:asciiTheme="minorHAnsi" w:eastAsia="Calibri" w:hAnsiTheme="minorHAnsi" w:cstheme="minorHAnsi"/>
        </w:rPr>
        <w:t>f</w:t>
      </w:r>
      <w:r w:rsidRPr="005B3DEF">
        <w:rPr>
          <w:rFonts w:asciiTheme="minorHAnsi" w:eastAsia="Calibri" w:hAnsiTheme="minorHAnsi" w:cstheme="minorHAnsi"/>
        </w:rPr>
        <w:t>amiliarity with them to be able to co-design and implement relevant projects and training curricula. Responsibilities include supporting the work of community-based partner organizations; strengthening collaborations among community-based organizations and with cross-sector partners; and identifying and leveraging investment opportunities. </w:t>
      </w:r>
      <w:r w:rsidRPr="005B3DEF">
        <w:rPr>
          <w:rFonts w:asciiTheme="minorHAnsi" w:eastAsia="Calibri" w:hAnsiTheme="minorHAnsi" w:cstheme="minorHAnsi"/>
          <w:color w:val="333333"/>
        </w:rPr>
        <w:t xml:space="preserve">This position will support work in many Philadelphia neighborhoods and comprehensive, place-based work in the Southwest, Eastern North and Kensington neighborhoods. </w:t>
      </w:r>
    </w:p>
    <w:p w14:paraId="165F0D9F" w14:textId="5005159B" w:rsidR="00AF1B86" w:rsidRPr="005B3DEF" w:rsidRDefault="00AF1B86" w:rsidP="2E33AE02">
      <w:pPr>
        <w:spacing w:after="160"/>
        <w:contextualSpacing/>
        <w:mirrorIndents/>
        <w:rPr>
          <w:rFonts w:asciiTheme="minorHAnsi" w:eastAsia="Calibri" w:hAnsiTheme="minorHAnsi" w:cstheme="minorHAnsi"/>
        </w:rPr>
      </w:pPr>
    </w:p>
    <w:p w14:paraId="7249DEDC" w14:textId="35AC3DC9" w:rsidR="00A74372" w:rsidRPr="005B3DEF" w:rsidRDefault="09335FA5" w:rsidP="09335FA5">
      <w:pPr>
        <w:suppressAutoHyphens/>
        <w:spacing w:after="160"/>
        <w:contextualSpacing/>
        <w:mirrorIndents/>
        <w:rPr>
          <w:rFonts w:asciiTheme="minorHAnsi" w:eastAsia="Calibri" w:hAnsiTheme="minorHAnsi" w:cstheme="minorBidi"/>
        </w:rPr>
      </w:pPr>
      <w:r w:rsidRPr="09335FA5">
        <w:rPr>
          <w:rFonts w:asciiTheme="minorHAnsi" w:eastAsia="Calibri" w:hAnsiTheme="minorHAnsi" w:cstheme="minorBidi"/>
        </w:rPr>
        <w:t xml:space="preserve">The PO will report to the Deputy Director, supervise at least one Assistant Program Officer (APO), and work closely with other local and national colleagues. The PO will also support other programmatic activities, including affordable housing, economic development, and lending, as well as administrative and organization support, such as communications and resource development.  The Program Officer should also be committed to results-oriented implementation that continuously draws from applied learning and evaluation. </w:t>
      </w:r>
    </w:p>
    <w:p w14:paraId="5A16F779" w14:textId="77777777" w:rsidR="003876F2" w:rsidRPr="005B3DEF" w:rsidRDefault="003876F2" w:rsidP="2E33AE02">
      <w:pPr>
        <w:suppressAutoHyphens/>
        <w:contextualSpacing/>
        <w:mirrorIndents/>
        <w:rPr>
          <w:rFonts w:asciiTheme="minorHAnsi" w:eastAsia="Calibri" w:hAnsiTheme="minorHAnsi" w:cstheme="minorHAnsi"/>
        </w:rPr>
      </w:pPr>
    </w:p>
    <w:p w14:paraId="27FD745C" w14:textId="7E07136E" w:rsidR="0058452D" w:rsidRPr="005B3DEF" w:rsidRDefault="243C0890" w:rsidP="243C0890">
      <w:pPr>
        <w:contextualSpacing/>
        <w:mirrorIndents/>
        <w:rPr>
          <w:rFonts w:asciiTheme="minorHAnsi" w:eastAsia="Calibri" w:hAnsiTheme="minorHAnsi" w:cstheme="minorBidi"/>
          <w:b/>
          <w:bCs/>
        </w:rPr>
      </w:pPr>
      <w:r w:rsidRPr="005B3DEF">
        <w:rPr>
          <w:rFonts w:asciiTheme="minorHAnsi" w:eastAsia="Calibri" w:hAnsiTheme="minorHAnsi" w:cstheme="minorBidi"/>
          <w:b/>
          <w:bCs/>
        </w:rPr>
        <w:t>SPECIFIC JOB RESPONSIBILITIES</w:t>
      </w:r>
    </w:p>
    <w:p w14:paraId="15386CBD" w14:textId="69A4A2C7" w:rsidR="0008328F" w:rsidRPr="005B3DEF" w:rsidRDefault="2E33AE02" w:rsidP="2E33AE02">
      <w:pPr>
        <w:numPr>
          <w:ilvl w:val="0"/>
          <w:numId w:val="11"/>
        </w:numPr>
        <w:ind w:left="360"/>
        <w:contextualSpacing/>
        <w:mirrorIndents/>
        <w:rPr>
          <w:rFonts w:asciiTheme="minorHAnsi" w:eastAsia="Calibri" w:hAnsiTheme="minorHAnsi" w:cstheme="minorHAnsi"/>
        </w:rPr>
      </w:pPr>
      <w:r w:rsidRPr="005B3DEF">
        <w:rPr>
          <w:rFonts w:asciiTheme="minorHAnsi" w:eastAsia="Calibri" w:hAnsiTheme="minorHAnsi" w:cstheme="minorHAnsi"/>
        </w:rPr>
        <w:t>Design and implement solutions to community/economic development issues utilizing LISC’s suite of programs, financing products and other tools. Coordinate projects and activities with Economic Development, Housing and Lending Program Officers and National LISC Program staff as appropriate.</w:t>
      </w:r>
    </w:p>
    <w:p w14:paraId="26C18C23" w14:textId="3AC09AE5" w:rsidR="00C81920" w:rsidRPr="005B3DEF" w:rsidRDefault="2E33AE02" w:rsidP="2E33AE02">
      <w:pPr>
        <w:numPr>
          <w:ilvl w:val="0"/>
          <w:numId w:val="11"/>
        </w:numPr>
        <w:ind w:left="360"/>
        <w:contextualSpacing/>
        <w:mirrorIndents/>
        <w:rPr>
          <w:rFonts w:asciiTheme="minorHAnsi" w:eastAsia="Calibri" w:hAnsiTheme="minorHAnsi" w:cstheme="minorHAnsi"/>
        </w:rPr>
      </w:pPr>
      <w:r w:rsidRPr="005B3DEF">
        <w:rPr>
          <w:rFonts w:asciiTheme="minorHAnsi" w:eastAsia="Calibri" w:hAnsiTheme="minorHAnsi" w:cstheme="minorHAnsi"/>
        </w:rPr>
        <w:t xml:space="preserve">Strengthen community-based organizations’ resource, organizational, programmatic, networking and political capacities by providing funding, strategic guidance, planning and project management, technical assistance, and training. </w:t>
      </w:r>
    </w:p>
    <w:p w14:paraId="4FAE6E33" w14:textId="686DE4CA" w:rsidR="00C81920" w:rsidRPr="005B3DEF" w:rsidRDefault="2E33AE02" w:rsidP="2E33AE02">
      <w:pPr>
        <w:numPr>
          <w:ilvl w:val="0"/>
          <w:numId w:val="11"/>
        </w:numPr>
        <w:ind w:left="360"/>
        <w:contextualSpacing/>
        <w:mirrorIndents/>
        <w:rPr>
          <w:rFonts w:asciiTheme="minorHAnsi" w:eastAsia="Calibri" w:hAnsiTheme="minorHAnsi" w:cstheme="minorHAnsi"/>
        </w:rPr>
      </w:pPr>
      <w:r w:rsidRPr="005B3DEF">
        <w:rPr>
          <w:rFonts w:asciiTheme="minorHAnsi" w:eastAsia="Calibri" w:hAnsiTheme="minorHAnsi" w:cstheme="minorHAnsi"/>
        </w:rPr>
        <w:t xml:space="preserve">Develop solid and respectful working relationships with community-based partner organizations and grantees. Maintain an in-depth knowledge of their organizational conditions, programs and projects.  </w:t>
      </w:r>
    </w:p>
    <w:p w14:paraId="2CC87B4C" w14:textId="14E5FCE6" w:rsidR="00763EF0" w:rsidRPr="005B3DEF" w:rsidRDefault="2E33AE02" w:rsidP="2E33AE02">
      <w:pPr>
        <w:pStyle w:val="ListParagraph"/>
        <w:numPr>
          <w:ilvl w:val="0"/>
          <w:numId w:val="11"/>
        </w:numPr>
        <w:spacing w:after="160"/>
        <w:ind w:left="360"/>
        <w:mirrorIndents/>
        <w:rPr>
          <w:rFonts w:asciiTheme="minorHAnsi" w:eastAsia="Calibri" w:hAnsiTheme="minorHAnsi" w:cstheme="minorHAnsi"/>
        </w:rPr>
      </w:pPr>
      <w:r w:rsidRPr="005B3DEF">
        <w:rPr>
          <w:rFonts w:asciiTheme="minorHAnsi" w:eastAsia="Calibri" w:hAnsiTheme="minorHAnsi" w:cstheme="minorHAnsi"/>
        </w:rPr>
        <w:t>Work with other staff in developing strategic collaborations with and among community-based organizations, anchor institutions, and other corporate, civic and public sector organizations to leverage LISC’s capabilities.</w:t>
      </w:r>
    </w:p>
    <w:p w14:paraId="4AC6ED3D" w14:textId="744FAC67" w:rsidR="007F5BFB" w:rsidRPr="005B3DEF" w:rsidRDefault="2E33AE02" w:rsidP="2E33AE02">
      <w:pPr>
        <w:pStyle w:val="ListParagraph"/>
        <w:numPr>
          <w:ilvl w:val="0"/>
          <w:numId w:val="11"/>
        </w:numPr>
        <w:spacing w:after="160"/>
        <w:ind w:left="360"/>
        <w:mirrorIndents/>
        <w:rPr>
          <w:rFonts w:asciiTheme="minorHAnsi" w:eastAsia="Calibri" w:hAnsiTheme="minorHAnsi" w:cstheme="minorHAnsi"/>
        </w:rPr>
      </w:pPr>
      <w:r w:rsidRPr="005B3DEF">
        <w:rPr>
          <w:rFonts w:asciiTheme="minorHAnsi" w:eastAsia="Calibri" w:hAnsiTheme="minorHAnsi" w:cstheme="minorHAnsi"/>
        </w:rPr>
        <w:t>Plan, convene and facilitate meetings, trainings and workshops.</w:t>
      </w:r>
    </w:p>
    <w:p w14:paraId="21FAB8BD" w14:textId="3E908EE6" w:rsidR="002D77C1" w:rsidRPr="005B3DEF" w:rsidRDefault="2E33AE02" w:rsidP="2E33AE02">
      <w:pPr>
        <w:pStyle w:val="ListParagraph"/>
        <w:numPr>
          <w:ilvl w:val="0"/>
          <w:numId w:val="11"/>
        </w:numPr>
        <w:spacing w:after="160"/>
        <w:ind w:left="360"/>
        <w:mirrorIndents/>
        <w:rPr>
          <w:rFonts w:asciiTheme="minorHAnsi" w:eastAsia="Calibri" w:hAnsiTheme="minorHAnsi" w:cstheme="minorHAnsi"/>
        </w:rPr>
      </w:pPr>
      <w:r w:rsidRPr="005B3DEF">
        <w:rPr>
          <w:rFonts w:asciiTheme="minorHAnsi" w:eastAsia="Calibri" w:hAnsiTheme="minorHAnsi" w:cstheme="minorHAnsi"/>
        </w:rPr>
        <w:t xml:space="preserve">Prepare and manage program budgets, in consultation with the Deputy Director and staff.  </w:t>
      </w:r>
    </w:p>
    <w:p w14:paraId="332152DF" w14:textId="5378E013" w:rsidR="002D77C1" w:rsidRPr="005B3DEF" w:rsidRDefault="2E33AE02" w:rsidP="2E33AE02">
      <w:pPr>
        <w:pStyle w:val="ListParagraph"/>
        <w:numPr>
          <w:ilvl w:val="0"/>
          <w:numId w:val="11"/>
        </w:numPr>
        <w:spacing w:after="160"/>
        <w:ind w:left="360"/>
        <w:mirrorIndents/>
        <w:rPr>
          <w:rFonts w:asciiTheme="minorHAnsi" w:eastAsia="Calibri" w:hAnsiTheme="minorHAnsi" w:cstheme="minorHAnsi"/>
        </w:rPr>
      </w:pPr>
      <w:r w:rsidRPr="005B3DEF">
        <w:rPr>
          <w:rFonts w:asciiTheme="minorHAnsi" w:eastAsia="Calibri" w:hAnsiTheme="minorHAnsi" w:cstheme="minorHAnsi"/>
          <w:lang w:val="en"/>
        </w:rPr>
        <w:lastRenderedPageBreak/>
        <w:t xml:space="preserve">Manage grants and contracts between LISC and community-based organizations and consultants, through the lifecycle of the contract, including negotiation, drafting, execution, monitoring compliance, evaluating performance, and maintaining contractual records.  </w:t>
      </w:r>
    </w:p>
    <w:p w14:paraId="40A39983" w14:textId="4BEB76B6" w:rsidR="00C81920" w:rsidRPr="005B3DEF" w:rsidRDefault="2E33AE02" w:rsidP="2E33AE02">
      <w:pPr>
        <w:pStyle w:val="ListParagraph"/>
        <w:numPr>
          <w:ilvl w:val="0"/>
          <w:numId w:val="11"/>
        </w:numPr>
        <w:spacing w:after="160"/>
        <w:ind w:left="360"/>
        <w:mirrorIndents/>
        <w:rPr>
          <w:rFonts w:asciiTheme="minorHAnsi" w:eastAsia="Calibri" w:hAnsiTheme="minorHAnsi" w:cstheme="minorHAnsi"/>
        </w:rPr>
      </w:pPr>
      <w:r w:rsidRPr="005B3DEF">
        <w:rPr>
          <w:rFonts w:asciiTheme="minorHAnsi" w:eastAsia="Calibri" w:hAnsiTheme="minorHAnsi" w:cstheme="minorHAnsi"/>
        </w:rPr>
        <w:t xml:space="preserve">Assist the Resource Development team in identifying funding opportunities and preparing proposals, applications, reports, presentations and tours. </w:t>
      </w:r>
    </w:p>
    <w:p w14:paraId="75A4784E" w14:textId="3D6BB137" w:rsidR="00642D4A" w:rsidRPr="005B3DEF" w:rsidRDefault="2E33AE02" w:rsidP="2E33AE02">
      <w:pPr>
        <w:pStyle w:val="ListParagraph"/>
        <w:numPr>
          <w:ilvl w:val="0"/>
          <w:numId w:val="11"/>
        </w:numPr>
        <w:spacing w:after="160"/>
        <w:ind w:left="360"/>
        <w:mirrorIndents/>
        <w:rPr>
          <w:rFonts w:asciiTheme="minorHAnsi" w:eastAsia="Calibri" w:hAnsiTheme="minorHAnsi" w:cstheme="minorHAnsi"/>
        </w:rPr>
      </w:pPr>
      <w:r w:rsidRPr="005B3DEF">
        <w:rPr>
          <w:rFonts w:asciiTheme="minorHAnsi" w:eastAsia="Calibri" w:hAnsiTheme="minorHAnsi" w:cstheme="minorHAnsi"/>
        </w:rPr>
        <w:t>Assume responsibility for special projects and other assignments, as needed.</w:t>
      </w:r>
    </w:p>
    <w:p w14:paraId="37ED227D" w14:textId="32CC9845" w:rsidR="007E7CC8" w:rsidRPr="005B3DEF" w:rsidRDefault="243C0890" w:rsidP="243C0890">
      <w:pPr>
        <w:contextualSpacing/>
        <w:mirrorIndents/>
        <w:rPr>
          <w:rFonts w:asciiTheme="minorHAnsi" w:eastAsia="Calibri" w:hAnsiTheme="minorHAnsi" w:cstheme="minorBidi"/>
          <w:b/>
          <w:bCs/>
        </w:rPr>
      </w:pPr>
      <w:r w:rsidRPr="005B3DEF">
        <w:rPr>
          <w:rFonts w:asciiTheme="minorHAnsi" w:eastAsia="Calibri" w:hAnsiTheme="minorHAnsi" w:cstheme="minorBidi"/>
          <w:b/>
          <w:bCs/>
        </w:rPr>
        <w:t>Qualifications</w:t>
      </w:r>
    </w:p>
    <w:p w14:paraId="0FBD202E" w14:textId="30F5CA88" w:rsidR="004F6AB4" w:rsidRPr="005B3DEF" w:rsidRDefault="243C0890" w:rsidP="243C0890">
      <w:pPr>
        <w:numPr>
          <w:ilvl w:val="0"/>
          <w:numId w:val="13"/>
        </w:numPr>
        <w:autoSpaceDE w:val="0"/>
        <w:autoSpaceDN w:val="0"/>
        <w:ind w:left="360"/>
        <w:contextualSpacing/>
        <w:mirrorIndents/>
        <w:rPr>
          <w:rFonts w:asciiTheme="minorHAnsi" w:eastAsia="Calibri" w:hAnsiTheme="minorHAnsi" w:cstheme="minorBidi"/>
        </w:rPr>
      </w:pPr>
      <w:r w:rsidRPr="005B3DEF">
        <w:rPr>
          <w:rFonts w:asciiTheme="minorHAnsi" w:eastAsia="Calibri" w:hAnsiTheme="minorHAnsi" w:cstheme="minorBidi"/>
        </w:rPr>
        <w:t>Bachelor’s degree from an accredited college or university, or the equivalent combination of work experience and education preferred; graduate level education is a plus.</w:t>
      </w:r>
    </w:p>
    <w:p w14:paraId="65883BEE" w14:textId="12FCFEA1" w:rsidR="004F6AB4" w:rsidRPr="005B3DEF" w:rsidRDefault="243C0890" w:rsidP="243C0890">
      <w:pPr>
        <w:numPr>
          <w:ilvl w:val="0"/>
          <w:numId w:val="13"/>
        </w:numPr>
        <w:autoSpaceDE w:val="0"/>
        <w:autoSpaceDN w:val="0"/>
        <w:ind w:left="360"/>
        <w:contextualSpacing/>
        <w:mirrorIndents/>
        <w:rPr>
          <w:rFonts w:asciiTheme="minorHAnsi" w:eastAsia="Calibri" w:hAnsiTheme="minorHAnsi" w:cstheme="minorBidi"/>
        </w:rPr>
      </w:pPr>
      <w:r w:rsidRPr="005B3DEF">
        <w:rPr>
          <w:rFonts w:asciiTheme="minorHAnsi" w:eastAsia="Calibri" w:hAnsiTheme="minorHAnsi" w:cstheme="minorBidi"/>
        </w:rPr>
        <w:t>Minimum 3 – 5 years’ experience in community/economic development or related field. Program or project management experience in or with community-based organizations is strongly preferred.</w:t>
      </w:r>
    </w:p>
    <w:p w14:paraId="367014A5" w14:textId="1D2DEE45" w:rsidR="004F6AB4" w:rsidRPr="005B3DEF" w:rsidRDefault="2E33AE02" w:rsidP="2E33AE02">
      <w:pPr>
        <w:numPr>
          <w:ilvl w:val="0"/>
          <w:numId w:val="13"/>
        </w:numPr>
        <w:autoSpaceDE w:val="0"/>
        <w:autoSpaceDN w:val="0"/>
        <w:ind w:left="360"/>
        <w:contextualSpacing/>
        <w:mirrorIndents/>
        <w:rPr>
          <w:rFonts w:asciiTheme="minorHAnsi" w:eastAsia="Calibri" w:hAnsiTheme="minorHAnsi" w:cstheme="minorHAnsi"/>
        </w:rPr>
      </w:pPr>
      <w:r w:rsidRPr="005B3DEF">
        <w:rPr>
          <w:rFonts w:asciiTheme="minorHAnsi" w:eastAsia="Calibri" w:hAnsiTheme="minorHAnsi" w:cstheme="minorHAnsi"/>
        </w:rPr>
        <w:t xml:space="preserve">Keen interest in and commitment to the community development mission of LISC. </w:t>
      </w:r>
    </w:p>
    <w:p w14:paraId="04D4C919" w14:textId="6312B370" w:rsidR="004F6AB4" w:rsidRPr="005B3DEF" w:rsidRDefault="2E33AE02" w:rsidP="2E33AE02">
      <w:pPr>
        <w:numPr>
          <w:ilvl w:val="0"/>
          <w:numId w:val="13"/>
        </w:numPr>
        <w:autoSpaceDE w:val="0"/>
        <w:autoSpaceDN w:val="0"/>
        <w:ind w:left="360"/>
        <w:contextualSpacing/>
        <w:mirrorIndents/>
        <w:rPr>
          <w:rFonts w:asciiTheme="minorHAnsi" w:eastAsia="Calibri" w:hAnsiTheme="minorHAnsi" w:cstheme="minorHAnsi"/>
          <w:color w:val="000000" w:themeColor="text1"/>
        </w:rPr>
      </w:pPr>
      <w:r w:rsidRPr="005B3DEF">
        <w:rPr>
          <w:rFonts w:asciiTheme="minorHAnsi" w:eastAsia="Calibri" w:hAnsiTheme="minorHAnsi" w:cstheme="minorHAnsi"/>
        </w:rPr>
        <w:t>Highly motivated, solution-oriented individual who is self-directed, and able to successfully balance multiple priorities and time-bound projects/programs.</w:t>
      </w:r>
    </w:p>
    <w:p w14:paraId="577ED417" w14:textId="5ED3E2E5" w:rsidR="004F6AB4" w:rsidRPr="005B3DEF" w:rsidRDefault="1614680E" w:rsidP="1614680E">
      <w:pPr>
        <w:numPr>
          <w:ilvl w:val="0"/>
          <w:numId w:val="13"/>
        </w:numPr>
        <w:autoSpaceDE w:val="0"/>
        <w:autoSpaceDN w:val="0"/>
        <w:ind w:left="360"/>
        <w:contextualSpacing/>
        <w:mirrorIndents/>
        <w:rPr>
          <w:rFonts w:asciiTheme="minorHAnsi" w:eastAsia="Calibri" w:hAnsiTheme="minorHAnsi" w:cstheme="minorBidi"/>
        </w:rPr>
      </w:pPr>
      <w:r w:rsidRPr="005B3DEF">
        <w:rPr>
          <w:rFonts w:asciiTheme="minorHAnsi" w:eastAsia="Calibri" w:hAnsiTheme="minorHAnsi" w:cstheme="minorBidi"/>
        </w:rPr>
        <w:t xml:space="preserve">Demonstrated commitment to an inclusive, racial-equitable, community-based, resident-driven model of community development and decision-making. </w:t>
      </w:r>
    </w:p>
    <w:p w14:paraId="7346D912" w14:textId="342F02E0" w:rsidR="2819B81E" w:rsidRPr="005B3DEF" w:rsidRDefault="2E33AE02" w:rsidP="2E33AE02">
      <w:pPr>
        <w:numPr>
          <w:ilvl w:val="0"/>
          <w:numId w:val="13"/>
        </w:numPr>
        <w:ind w:left="360"/>
        <w:rPr>
          <w:rFonts w:asciiTheme="minorHAnsi" w:eastAsia="Calibri" w:hAnsiTheme="minorHAnsi" w:cstheme="minorHAnsi"/>
        </w:rPr>
      </w:pPr>
      <w:r w:rsidRPr="005B3DEF">
        <w:rPr>
          <w:rFonts w:asciiTheme="minorHAnsi" w:eastAsia="Calibri" w:hAnsiTheme="minorHAnsi" w:cstheme="minorHAnsi"/>
        </w:rPr>
        <w:t xml:space="preserve">Demonstrated commitment to cultural sensitivity and familiarity with the racial and ethnic diversity represented in the communities that we serve in the city of Philadelphia, including but not limited to North Philadelphia, West Philadelphia, and Southwest Philadelphia.  </w:t>
      </w:r>
    </w:p>
    <w:p w14:paraId="16C62936" w14:textId="379D03C9" w:rsidR="2CB22D75" w:rsidRPr="005B3DEF" w:rsidRDefault="243C0890" w:rsidP="243C0890">
      <w:pPr>
        <w:numPr>
          <w:ilvl w:val="0"/>
          <w:numId w:val="13"/>
        </w:numPr>
        <w:ind w:left="360"/>
        <w:rPr>
          <w:rFonts w:asciiTheme="minorHAnsi" w:eastAsia="Calibri" w:hAnsiTheme="minorHAnsi" w:cstheme="minorBidi"/>
        </w:rPr>
      </w:pPr>
      <w:r w:rsidRPr="005B3DEF">
        <w:rPr>
          <w:rFonts w:asciiTheme="minorHAnsi" w:eastAsia="Calibri" w:hAnsiTheme="minorHAnsi" w:cstheme="minorBidi"/>
        </w:rPr>
        <w:t>Ability to navigate the economic and political environments of Philadelphia and interact with a diverse range of individuals and organizations, including but not limited to, residents, community development organizations, public agencies, private developers, funders and lenders.</w:t>
      </w:r>
    </w:p>
    <w:p w14:paraId="0A33594D" w14:textId="7E8D0C53" w:rsidR="004F6AB4" w:rsidRPr="005B3DEF" w:rsidRDefault="243C0890" w:rsidP="243C0890">
      <w:pPr>
        <w:numPr>
          <w:ilvl w:val="0"/>
          <w:numId w:val="13"/>
        </w:numPr>
        <w:autoSpaceDE w:val="0"/>
        <w:autoSpaceDN w:val="0"/>
        <w:ind w:left="360"/>
        <w:contextualSpacing/>
        <w:mirrorIndents/>
        <w:rPr>
          <w:rFonts w:asciiTheme="minorHAnsi" w:eastAsiaTheme="minorEastAsia" w:hAnsiTheme="minorHAnsi" w:cstheme="minorBidi"/>
        </w:rPr>
      </w:pPr>
      <w:r w:rsidRPr="005B3DEF">
        <w:rPr>
          <w:rFonts w:asciiTheme="minorHAnsi" w:eastAsia="Calibri" w:hAnsiTheme="minorHAnsi" w:cstheme="minorBidi"/>
        </w:rPr>
        <w:t xml:space="preserve">Highly skilled in teambuilding and results-based facilitation techniques. </w:t>
      </w:r>
    </w:p>
    <w:p w14:paraId="3AA8A87A" w14:textId="64903C88" w:rsidR="78940465" w:rsidRPr="005B3DEF" w:rsidRDefault="243C0890" w:rsidP="243C0890">
      <w:pPr>
        <w:numPr>
          <w:ilvl w:val="0"/>
          <w:numId w:val="13"/>
        </w:numPr>
        <w:ind w:left="360"/>
        <w:rPr>
          <w:rFonts w:asciiTheme="minorHAnsi" w:eastAsia="Calibri" w:hAnsiTheme="minorHAnsi" w:cstheme="minorBidi"/>
          <w:color w:val="000000" w:themeColor="text1"/>
        </w:rPr>
      </w:pPr>
      <w:r w:rsidRPr="005B3DEF">
        <w:rPr>
          <w:rFonts w:asciiTheme="minorHAnsi" w:eastAsia="Calibri" w:hAnsiTheme="minorHAnsi" w:cstheme="minorBidi"/>
        </w:rPr>
        <w:t>Excellent oral and written communication skills.</w:t>
      </w:r>
    </w:p>
    <w:p w14:paraId="563FCCB4" w14:textId="3F910DA0" w:rsidR="004F6AB4" w:rsidRPr="005B3DEF" w:rsidRDefault="2E33AE02" w:rsidP="2E33AE02">
      <w:pPr>
        <w:numPr>
          <w:ilvl w:val="0"/>
          <w:numId w:val="13"/>
        </w:numPr>
        <w:autoSpaceDE w:val="0"/>
        <w:autoSpaceDN w:val="0"/>
        <w:ind w:left="360"/>
        <w:contextualSpacing/>
        <w:mirrorIndents/>
        <w:rPr>
          <w:rFonts w:asciiTheme="minorHAnsi" w:eastAsia="Calibri" w:hAnsiTheme="minorHAnsi" w:cstheme="minorHAnsi"/>
          <w:color w:val="000000" w:themeColor="text1"/>
        </w:rPr>
      </w:pPr>
      <w:r w:rsidRPr="005B3DEF">
        <w:rPr>
          <w:rFonts w:asciiTheme="minorHAnsi" w:eastAsia="Calibri" w:hAnsiTheme="minorHAnsi" w:cstheme="minorHAnsi"/>
        </w:rPr>
        <w:t>Experience and knowledge in government contracts management and compliance a plus.</w:t>
      </w:r>
    </w:p>
    <w:p w14:paraId="7B2743BD" w14:textId="2519D051" w:rsidR="2E33AE02" w:rsidRPr="005B3DEF" w:rsidRDefault="4AE7B602" w:rsidP="2E33AE02">
      <w:pPr>
        <w:numPr>
          <w:ilvl w:val="0"/>
          <w:numId w:val="13"/>
        </w:numPr>
        <w:ind w:left="360"/>
        <w:rPr>
          <w:rFonts w:asciiTheme="minorHAnsi" w:eastAsia="Calibri" w:hAnsiTheme="minorHAnsi" w:cstheme="minorHAnsi"/>
          <w:color w:val="000000" w:themeColor="text1"/>
        </w:rPr>
      </w:pPr>
      <w:r w:rsidRPr="005B3DEF">
        <w:rPr>
          <w:rFonts w:asciiTheme="minorHAnsi" w:eastAsia="Calibri" w:hAnsiTheme="minorHAnsi" w:cstheme="minorHAnsi"/>
        </w:rPr>
        <w:t xml:space="preserve">While LISC is still working remotely, candidates must be local to the Philadelphia area. </w:t>
      </w:r>
    </w:p>
    <w:p w14:paraId="689D0B40" w14:textId="77777777" w:rsidR="004F6AB4" w:rsidRPr="005B3DEF" w:rsidRDefault="004F6AB4" w:rsidP="2E33AE02">
      <w:pPr>
        <w:autoSpaceDE w:val="0"/>
        <w:autoSpaceDN w:val="0"/>
        <w:contextualSpacing/>
        <w:mirrorIndents/>
        <w:rPr>
          <w:rFonts w:asciiTheme="minorHAnsi" w:eastAsia="Calibri" w:hAnsiTheme="minorHAnsi" w:cstheme="minorHAnsi"/>
        </w:rPr>
      </w:pPr>
    </w:p>
    <w:p w14:paraId="31E5FBB7" w14:textId="6BB81D90" w:rsidR="00EF2BDC" w:rsidRPr="005B3DEF" w:rsidRDefault="243C0890" w:rsidP="243C0890">
      <w:pPr>
        <w:contextualSpacing/>
        <w:mirrorIndents/>
        <w:rPr>
          <w:rFonts w:asciiTheme="minorHAnsi" w:eastAsia="Calibri" w:hAnsiTheme="minorHAnsi" w:cstheme="minorBidi"/>
          <w:b/>
          <w:bCs/>
        </w:rPr>
      </w:pPr>
      <w:r w:rsidRPr="005B3DEF">
        <w:rPr>
          <w:rFonts w:asciiTheme="minorHAnsi" w:eastAsia="Calibri" w:hAnsiTheme="minorHAnsi" w:cstheme="minorBidi"/>
          <w:b/>
          <w:bCs/>
        </w:rPr>
        <w:t>Compensation</w:t>
      </w:r>
    </w:p>
    <w:p w14:paraId="4652587B" w14:textId="2795E3B6" w:rsidR="00EF2BDC" w:rsidRPr="005B3DEF" w:rsidRDefault="2E33AE02" w:rsidP="2E33AE02">
      <w:pPr>
        <w:contextualSpacing/>
        <w:mirrorIndents/>
        <w:rPr>
          <w:rFonts w:asciiTheme="minorHAnsi" w:eastAsia="Calibri" w:hAnsiTheme="minorHAnsi" w:cstheme="minorHAnsi"/>
        </w:rPr>
      </w:pPr>
      <w:r w:rsidRPr="005B3DEF">
        <w:rPr>
          <w:rFonts w:asciiTheme="minorHAnsi" w:eastAsia="Calibri" w:hAnsiTheme="minorHAnsi" w:cstheme="minorHAnsi"/>
        </w:rPr>
        <w:t xml:space="preserve">LISC offers a competitive salary and excellent fringe benefits. </w:t>
      </w:r>
    </w:p>
    <w:p w14:paraId="41ADDECB" w14:textId="77777777" w:rsidR="00EF2BDC" w:rsidRPr="005B3DEF" w:rsidRDefault="00EF2BDC" w:rsidP="2E33AE02">
      <w:pPr>
        <w:contextualSpacing/>
        <w:mirrorIndents/>
        <w:rPr>
          <w:rFonts w:asciiTheme="minorHAnsi" w:eastAsia="Calibri" w:hAnsiTheme="minorHAnsi" w:cstheme="minorHAnsi"/>
        </w:rPr>
      </w:pPr>
    </w:p>
    <w:p w14:paraId="3CE8E55B" w14:textId="5F33A4C2" w:rsidR="00EF2BDC" w:rsidRPr="005B3DEF" w:rsidRDefault="243C0890" w:rsidP="243C0890">
      <w:pPr>
        <w:contextualSpacing/>
        <w:mirrorIndents/>
        <w:rPr>
          <w:rFonts w:asciiTheme="minorHAnsi" w:eastAsia="Calibri" w:hAnsiTheme="minorHAnsi" w:cstheme="minorBidi"/>
          <w:b/>
          <w:bCs/>
        </w:rPr>
      </w:pPr>
      <w:r w:rsidRPr="005B3DEF">
        <w:rPr>
          <w:rFonts w:asciiTheme="minorHAnsi" w:eastAsia="Calibri" w:hAnsiTheme="minorHAnsi" w:cstheme="minorBidi"/>
          <w:b/>
          <w:bCs/>
        </w:rPr>
        <w:t>To Apply</w:t>
      </w:r>
    </w:p>
    <w:p w14:paraId="4F6F9D06" w14:textId="7A95552B" w:rsidR="00706D94" w:rsidRPr="005B3DEF" w:rsidRDefault="4AE7B602" w:rsidP="2E33AE02">
      <w:pPr>
        <w:contextualSpacing/>
        <w:mirrorIndents/>
        <w:rPr>
          <w:rFonts w:asciiTheme="minorHAnsi" w:eastAsia="Calibri" w:hAnsiTheme="minorHAnsi" w:cstheme="minorHAnsi"/>
        </w:rPr>
      </w:pPr>
      <w:r w:rsidRPr="005B3DEF">
        <w:rPr>
          <w:rFonts w:asciiTheme="minorHAnsi" w:eastAsia="Calibri" w:hAnsiTheme="minorHAnsi" w:cstheme="minorHAnsi"/>
        </w:rPr>
        <w:t xml:space="preserve">Submit cover letter and resume to </w:t>
      </w:r>
      <w:hyperlink r:id="rId11" w:history="1">
        <w:r w:rsidRPr="005B3DEF">
          <w:rPr>
            <w:rStyle w:val="Hyperlink"/>
            <w:rFonts w:asciiTheme="minorHAnsi" w:eastAsia="Calibri" w:hAnsiTheme="minorHAnsi" w:cstheme="minorHAnsi"/>
          </w:rPr>
          <w:t>TaMcCoy@lisc.org</w:t>
        </w:r>
      </w:hyperlink>
      <w:r w:rsidRPr="005B3DEF">
        <w:rPr>
          <w:rFonts w:asciiTheme="minorHAnsi" w:eastAsia="Calibri" w:hAnsiTheme="minorHAnsi" w:cstheme="minorHAnsi"/>
        </w:rPr>
        <w:t xml:space="preserve">. Please include “Program Officer” in the subject line of your email. </w:t>
      </w:r>
      <w:r w:rsidR="000664F4" w:rsidRPr="005B3DEF">
        <w:rPr>
          <w:rFonts w:asciiTheme="minorHAnsi" w:eastAsia="Calibri" w:hAnsiTheme="minorHAnsi" w:cstheme="minorHAnsi"/>
        </w:rPr>
        <w:t>Applications are accepted on a rolling basis, with preference given to those received by January 24</w:t>
      </w:r>
      <w:r w:rsidR="000664F4" w:rsidRPr="005B3DEF">
        <w:rPr>
          <w:rFonts w:asciiTheme="minorHAnsi" w:eastAsia="Calibri" w:hAnsiTheme="minorHAnsi" w:cstheme="minorHAnsi"/>
          <w:vertAlign w:val="superscript"/>
        </w:rPr>
        <w:t>th</w:t>
      </w:r>
      <w:r w:rsidR="000664F4" w:rsidRPr="005B3DEF">
        <w:rPr>
          <w:rFonts w:asciiTheme="minorHAnsi" w:eastAsia="Calibri" w:hAnsiTheme="minorHAnsi" w:cstheme="minorHAnsi"/>
        </w:rPr>
        <w:t>. We thank all applicants for their interest; however only those candidates selected for interviews will be contacted.</w:t>
      </w:r>
      <w:r w:rsidRPr="005B3DEF">
        <w:rPr>
          <w:rFonts w:asciiTheme="minorHAnsi" w:eastAsia="Calibri" w:hAnsiTheme="minorHAnsi" w:cstheme="minorHAnsi"/>
        </w:rPr>
        <w:t xml:space="preserve"> No phone calls please.</w:t>
      </w:r>
    </w:p>
    <w:p w14:paraId="37D0F43E" w14:textId="3262F31F" w:rsidR="00B3477B" w:rsidRPr="000664F4" w:rsidRDefault="00B3477B" w:rsidP="2E33AE02">
      <w:pPr>
        <w:contextualSpacing/>
        <w:mirrorIndents/>
        <w:rPr>
          <w:rFonts w:asciiTheme="minorHAnsi" w:eastAsia="Calibri" w:hAnsiTheme="minorHAnsi" w:cstheme="minorHAnsi"/>
        </w:rPr>
      </w:pPr>
    </w:p>
    <w:p w14:paraId="3BEC4772" w14:textId="77777777" w:rsidR="00B66BC3" w:rsidRPr="000664F4" w:rsidRDefault="2E33AE02" w:rsidP="2E33AE02">
      <w:pPr>
        <w:contextualSpacing/>
        <w:mirrorIndents/>
        <w:jc w:val="center"/>
        <w:rPr>
          <w:rFonts w:asciiTheme="minorHAnsi" w:eastAsia="Calibri" w:hAnsiTheme="minorHAnsi" w:cstheme="minorHAnsi"/>
          <w:b/>
          <w:bCs/>
        </w:rPr>
      </w:pPr>
      <w:r w:rsidRPr="000664F4">
        <w:rPr>
          <w:rFonts w:asciiTheme="minorHAnsi" w:eastAsia="Calibri" w:hAnsiTheme="minorHAnsi" w:cstheme="minorHAnsi"/>
          <w:b/>
          <w:bCs/>
        </w:rPr>
        <w:t>LISC IS AN EQUAL OPPORTUNITY EMPLOYER</w:t>
      </w:r>
    </w:p>
    <w:p w14:paraId="6D34CAED" w14:textId="52492D3A" w:rsidR="005D635F" w:rsidRPr="00A717A7" w:rsidRDefault="2E33AE02" w:rsidP="2E33AE02">
      <w:pPr>
        <w:contextualSpacing/>
        <w:mirrorIndents/>
        <w:jc w:val="center"/>
        <w:rPr>
          <w:rFonts w:ascii="Calibri" w:eastAsia="Calibri" w:hAnsi="Calibri" w:cs="Calibri"/>
          <w:b/>
          <w:bCs/>
        </w:rPr>
      </w:pPr>
      <w:r w:rsidRPr="2E33AE02">
        <w:rPr>
          <w:rFonts w:ascii="Calibri" w:eastAsia="Calibri" w:hAnsi="Calibri" w:cs="Calibri"/>
          <w:b/>
          <w:bCs/>
        </w:rPr>
        <w:t>COMMITTED TO DIVERSITY</w:t>
      </w:r>
      <w:r w:rsidR="0090189E">
        <w:rPr>
          <w:rFonts w:ascii="Calibri" w:eastAsia="Calibri" w:hAnsi="Calibri" w:cs="Calibri"/>
          <w:b/>
          <w:bCs/>
        </w:rPr>
        <w:t>, EQUITY</w:t>
      </w:r>
      <w:r w:rsidR="00693B51">
        <w:rPr>
          <w:rFonts w:ascii="Calibri" w:eastAsia="Calibri" w:hAnsi="Calibri" w:cs="Calibri"/>
          <w:b/>
          <w:bCs/>
        </w:rPr>
        <w:t>,</w:t>
      </w:r>
      <w:r w:rsidRPr="2E33AE02">
        <w:rPr>
          <w:rFonts w:ascii="Calibri" w:eastAsia="Calibri" w:hAnsi="Calibri" w:cs="Calibri"/>
          <w:b/>
          <w:bCs/>
        </w:rPr>
        <w:t xml:space="preserve"> INCLUSION</w:t>
      </w:r>
      <w:r w:rsidR="007C0F7D" w:rsidRPr="007C0F7D">
        <w:rPr>
          <w:rFonts w:ascii="Calibri" w:eastAsia="Calibri" w:hAnsi="Calibri" w:cs="Calibri"/>
          <w:b/>
          <w:bCs/>
        </w:rPr>
        <w:t xml:space="preserve"> </w:t>
      </w:r>
      <w:r w:rsidR="007C0F7D" w:rsidRPr="2E33AE02">
        <w:rPr>
          <w:rFonts w:ascii="Calibri" w:eastAsia="Calibri" w:hAnsi="Calibri" w:cs="Calibri"/>
          <w:b/>
          <w:bCs/>
        </w:rPr>
        <w:t>AND</w:t>
      </w:r>
      <w:r w:rsidR="007C0F7D">
        <w:rPr>
          <w:rFonts w:ascii="Calibri" w:eastAsia="Calibri" w:hAnsi="Calibri" w:cs="Calibri"/>
          <w:b/>
          <w:bCs/>
        </w:rPr>
        <w:t xml:space="preserve"> JUSTICE</w:t>
      </w:r>
    </w:p>
    <w:sectPr w:rsidR="005D635F" w:rsidRPr="00A717A7" w:rsidSect="00053B1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440F1" w14:textId="77777777" w:rsidR="00F0572D" w:rsidRDefault="00F0572D" w:rsidP="00AA764B">
      <w:r>
        <w:separator/>
      </w:r>
    </w:p>
  </w:endnote>
  <w:endnote w:type="continuationSeparator" w:id="0">
    <w:p w14:paraId="727E689C" w14:textId="77777777" w:rsidR="00F0572D" w:rsidRDefault="00F0572D" w:rsidP="00AA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7DAFE99" w14:paraId="284A1909" w14:textId="77777777" w:rsidTr="77DAFE99">
      <w:tc>
        <w:tcPr>
          <w:tcW w:w="3120" w:type="dxa"/>
        </w:tcPr>
        <w:p w14:paraId="33AACE85" w14:textId="3482CEFE" w:rsidR="77DAFE99" w:rsidRDefault="77DAFE99" w:rsidP="00095603">
          <w:pPr>
            <w:pStyle w:val="Header"/>
            <w:ind w:left="-115"/>
          </w:pPr>
        </w:p>
      </w:tc>
      <w:tc>
        <w:tcPr>
          <w:tcW w:w="3120" w:type="dxa"/>
        </w:tcPr>
        <w:p w14:paraId="0499EAF8" w14:textId="5C6B3C8C" w:rsidR="77DAFE99" w:rsidRDefault="77DAFE99" w:rsidP="00095603">
          <w:pPr>
            <w:pStyle w:val="Header"/>
            <w:jc w:val="center"/>
          </w:pPr>
        </w:p>
      </w:tc>
      <w:tc>
        <w:tcPr>
          <w:tcW w:w="3120" w:type="dxa"/>
        </w:tcPr>
        <w:p w14:paraId="75598B7B" w14:textId="7DAC59DF" w:rsidR="77DAFE99" w:rsidRDefault="77DAFE99" w:rsidP="00095603">
          <w:pPr>
            <w:pStyle w:val="Header"/>
            <w:ind w:right="-115"/>
            <w:jc w:val="right"/>
          </w:pPr>
        </w:p>
      </w:tc>
    </w:tr>
  </w:tbl>
  <w:p w14:paraId="0538EFBB" w14:textId="074D914E" w:rsidR="77DAFE99" w:rsidRDefault="77DAFE99" w:rsidP="00095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FF1EA" w14:textId="77777777" w:rsidR="00F0572D" w:rsidRDefault="00F0572D" w:rsidP="00AA764B">
      <w:r>
        <w:separator/>
      </w:r>
    </w:p>
  </w:footnote>
  <w:footnote w:type="continuationSeparator" w:id="0">
    <w:p w14:paraId="6CB33524" w14:textId="77777777" w:rsidR="00F0572D" w:rsidRDefault="00F0572D" w:rsidP="00AA7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7DAFE99" w14:paraId="577B9A21" w14:textId="77777777" w:rsidTr="77DAFE99">
      <w:tc>
        <w:tcPr>
          <w:tcW w:w="3120" w:type="dxa"/>
        </w:tcPr>
        <w:p w14:paraId="3B5D4F8F" w14:textId="638639CB" w:rsidR="77DAFE99" w:rsidRDefault="77DAFE99" w:rsidP="00095603">
          <w:pPr>
            <w:pStyle w:val="Header"/>
            <w:ind w:left="-115"/>
          </w:pPr>
        </w:p>
      </w:tc>
      <w:tc>
        <w:tcPr>
          <w:tcW w:w="3120" w:type="dxa"/>
        </w:tcPr>
        <w:p w14:paraId="548A8977" w14:textId="4EBF8C06" w:rsidR="77DAFE99" w:rsidRDefault="77DAFE99" w:rsidP="00095603">
          <w:pPr>
            <w:pStyle w:val="Header"/>
            <w:jc w:val="center"/>
          </w:pPr>
        </w:p>
      </w:tc>
      <w:tc>
        <w:tcPr>
          <w:tcW w:w="3120" w:type="dxa"/>
        </w:tcPr>
        <w:p w14:paraId="23871910" w14:textId="395F86C3" w:rsidR="77DAFE99" w:rsidRDefault="77DAFE99" w:rsidP="00095603">
          <w:pPr>
            <w:pStyle w:val="Header"/>
            <w:ind w:right="-115"/>
            <w:jc w:val="right"/>
          </w:pPr>
        </w:p>
      </w:tc>
    </w:tr>
  </w:tbl>
  <w:p w14:paraId="3BA47E67" w14:textId="2C4B2747" w:rsidR="77DAFE99" w:rsidRDefault="77DAFE99" w:rsidP="00095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CAB"/>
    <w:multiLevelType w:val="hybridMultilevel"/>
    <w:tmpl w:val="B626688C"/>
    <w:lvl w:ilvl="0" w:tplc="D9B0B288">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33BAE"/>
    <w:multiLevelType w:val="hybridMultilevel"/>
    <w:tmpl w:val="8D8E0B76"/>
    <w:lvl w:ilvl="0" w:tplc="B012117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D107A"/>
    <w:multiLevelType w:val="hybridMultilevel"/>
    <w:tmpl w:val="7110EF4C"/>
    <w:lvl w:ilvl="0" w:tplc="D5664146">
      <w:numFmt w:val="bullet"/>
      <w:lvlText w:val=""/>
      <w:lvlJc w:val="left"/>
      <w:pPr>
        <w:ind w:left="860" w:hanging="361"/>
      </w:pPr>
      <w:rPr>
        <w:rFonts w:ascii="Symbol" w:eastAsia="Symbol" w:hAnsi="Symbol" w:cs="Symbol" w:hint="default"/>
        <w:w w:val="100"/>
        <w:sz w:val="22"/>
        <w:szCs w:val="22"/>
      </w:rPr>
    </w:lvl>
    <w:lvl w:ilvl="1" w:tplc="ADD8ED5E">
      <w:numFmt w:val="bullet"/>
      <w:lvlText w:val="•"/>
      <w:lvlJc w:val="left"/>
      <w:pPr>
        <w:ind w:left="1738" w:hanging="361"/>
      </w:pPr>
      <w:rPr>
        <w:rFonts w:hint="default"/>
      </w:rPr>
    </w:lvl>
    <w:lvl w:ilvl="2" w:tplc="B7B42B1C">
      <w:numFmt w:val="bullet"/>
      <w:lvlText w:val="•"/>
      <w:lvlJc w:val="left"/>
      <w:pPr>
        <w:ind w:left="2616" w:hanging="361"/>
      </w:pPr>
      <w:rPr>
        <w:rFonts w:hint="default"/>
      </w:rPr>
    </w:lvl>
    <w:lvl w:ilvl="3" w:tplc="4F62B9AC">
      <w:numFmt w:val="bullet"/>
      <w:lvlText w:val="•"/>
      <w:lvlJc w:val="left"/>
      <w:pPr>
        <w:ind w:left="3494" w:hanging="361"/>
      </w:pPr>
      <w:rPr>
        <w:rFonts w:hint="default"/>
      </w:rPr>
    </w:lvl>
    <w:lvl w:ilvl="4" w:tplc="82DA81AA">
      <w:numFmt w:val="bullet"/>
      <w:lvlText w:val="•"/>
      <w:lvlJc w:val="left"/>
      <w:pPr>
        <w:ind w:left="4372" w:hanging="361"/>
      </w:pPr>
      <w:rPr>
        <w:rFonts w:hint="default"/>
      </w:rPr>
    </w:lvl>
    <w:lvl w:ilvl="5" w:tplc="F6DAB346">
      <w:numFmt w:val="bullet"/>
      <w:lvlText w:val="•"/>
      <w:lvlJc w:val="left"/>
      <w:pPr>
        <w:ind w:left="5250" w:hanging="361"/>
      </w:pPr>
      <w:rPr>
        <w:rFonts w:hint="default"/>
      </w:rPr>
    </w:lvl>
    <w:lvl w:ilvl="6" w:tplc="0B1EBF7E">
      <w:numFmt w:val="bullet"/>
      <w:lvlText w:val="•"/>
      <w:lvlJc w:val="left"/>
      <w:pPr>
        <w:ind w:left="6128" w:hanging="361"/>
      </w:pPr>
      <w:rPr>
        <w:rFonts w:hint="default"/>
      </w:rPr>
    </w:lvl>
    <w:lvl w:ilvl="7" w:tplc="C4B84108">
      <w:numFmt w:val="bullet"/>
      <w:lvlText w:val="•"/>
      <w:lvlJc w:val="left"/>
      <w:pPr>
        <w:ind w:left="7006" w:hanging="361"/>
      </w:pPr>
      <w:rPr>
        <w:rFonts w:hint="default"/>
      </w:rPr>
    </w:lvl>
    <w:lvl w:ilvl="8" w:tplc="50B0CD0E">
      <w:numFmt w:val="bullet"/>
      <w:lvlText w:val="•"/>
      <w:lvlJc w:val="left"/>
      <w:pPr>
        <w:ind w:left="7884" w:hanging="361"/>
      </w:pPr>
      <w:rPr>
        <w:rFonts w:hint="default"/>
      </w:rPr>
    </w:lvl>
  </w:abstractNum>
  <w:abstractNum w:abstractNumId="3" w15:restartNumberingAfterBreak="0">
    <w:nsid w:val="122B3568"/>
    <w:multiLevelType w:val="hybridMultilevel"/>
    <w:tmpl w:val="3FEA6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21F"/>
    <w:multiLevelType w:val="multilevel"/>
    <w:tmpl w:val="BCE0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774648"/>
    <w:multiLevelType w:val="hybridMultilevel"/>
    <w:tmpl w:val="BE0A0724"/>
    <w:lvl w:ilvl="0" w:tplc="B012117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693310"/>
    <w:multiLevelType w:val="hybridMultilevel"/>
    <w:tmpl w:val="38FED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35BE2"/>
    <w:multiLevelType w:val="hybridMultilevel"/>
    <w:tmpl w:val="0A22124A"/>
    <w:lvl w:ilvl="0" w:tplc="B012117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A3930"/>
    <w:multiLevelType w:val="hybridMultilevel"/>
    <w:tmpl w:val="57245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E0D91"/>
    <w:multiLevelType w:val="singleLevel"/>
    <w:tmpl w:val="B012117A"/>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51B25CD3"/>
    <w:multiLevelType w:val="multilevel"/>
    <w:tmpl w:val="CF8A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600F94"/>
    <w:multiLevelType w:val="hybridMultilevel"/>
    <w:tmpl w:val="04628E96"/>
    <w:lvl w:ilvl="0" w:tplc="B012117A">
      <w:start w:val="1"/>
      <w:numFmt w:val="bullet"/>
      <w:lvlText w:val=""/>
      <w:lvlJc w:val="left"/>
      <w:pPr>
        <w:tabs>
          <w:tab w:val="num" w:pos="540"/>
        </w:tabs>
        <w:ind w:left="25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5D5754"/>
    <w:multiLevelType w:val="hybridMultilevel"/>
    <w:tmpl w:val="FD4E461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6A5B00FE"/>
    <w:multiLevelType w:val="hybridMultilevel"/>
    <w:tmpl w:val="5938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270B9"/>
    <w:multiLevelType w:val="hybridMultilevel"/>
    <w:tmpl w:val="57D0493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5"/>
  </w:num>
  <w:num w:numId="4">
    <w:abstractNumId w:val="7"/>
  </w:num>
  <w:num w:numId="5">
    <w:abstractNumId w:val="1"/>
  </w:num>
  <w:num w:numId="6">
    <w:abstractNumId w:val="14"/>
  </w:num>
  <w:num w:numId="7">
    <w:abstractNumId w:val="0"/>
  </w:num>
  <w:num w:numId="8">
    <w:abstractNumId w:val="2"/>
  </w:num>
  <w:num w:numId="9">
    <w:abstractNumId w:val="12"/>
  </w:num>
  <w:num w:numId="10">
    <w:abstractNumId w:val="13"/>
  </w:num>
  <w:num w:numId="11">
    <w:abstractNumId w:val="6"/>
  </w:num>
  <w:num w:numId="12">
    <w:abstractNumId w:val="8"/>
  </w:num>
  <w:num w:numId="13">
    <w:abstractNumId w:val="3"/>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72"/>
    <w:rsid w:val="00004BB3"/>
    <w:rsid w:val="00016703"/>
    <w:rsid w:val="00017505"/>
    <w:rsid w:val="00023DF2"/>
    <w:rsid w:val="000363A8"/>
    <w:rsid w:val="00053B1C"/>
    <w:rsid w:val="000664F4"/>
    <w:rsid w:val="0008328F"/>
    <w:rsid w:val="00095603"/>
    <w:rsid w:val="000A3553"/>
    <w:rsid w:val="000A5AA8"/>
    <w:rsid w:val="000D71AE"/>
    <w:rsid w:val="000E038A"/>
    <w:rsid w:val="001051B2"/>
    <w:rsid w:val="0010525E"/>
    <w:rsid w:val="0014060E"/>
    <w:rsid w:val="00151620"/>
    <w:rsid w:val="00171815"/>
    <w:rsid w:val="00191C00"/>
    <w:rsid w:val="00194432"/>
    <w:rsid w:val="001C26FE"/>
    <w:rsid w:val="001C5737"/>
    <w:rsid w:val="001C7AA6"/>
    <w:rsid w:val="001D32CA"/>
    <w:rsid w:val="001E26E5"/>
    <w:rsid w:val="001F78D9"/>
    <w:rsid w:val="002110B8"/>
    <w:rsid w:val="00247ADB"/>
    <w:rsid w:val="002516C9"/>
    <w:rsid w:val="00262B1E"/>
    <w:rsid w:val="00270378"/>
    <w:rsid w:val="0029645B"/>
    <w:rsid w:val="002A4236"/>
    <w:rsid w:val="002D77C1"/>
    <w:rsid w:val="002F30FB"/>
    <w:rsid w:val="00344BB1"/>
    <w:rsid w:val="00357B3C"/>
    <w:rsid w:val="00380F2E"/>
    <w:rsid w:val="003876F2"/>
    <w:rsid w:val="003A73B3"/>
    <w:rsid w:val="003D1033"/>
    <w:rsid w:val="003D57A9"/>
    <w:rsid w:val="00405A8C"/>
    <w:rsid w:val="00425447"/>
    <w:rsid w:val="00432C86"/>
    <w:rsid w:val="00464CCA"/>
    <w:rsid w:val="004860DD"/>
    <w:rsid w:val="0049747F"/>
    <w:rsid w:val="004A7E0A"/>
    <w:rsid w:val="004C03C0"/>
    <w:rsid w:val="004D2DCE"/>
    <w:rsid w:val="004E44DE"/>
    <w:rsid w:val="004F14A6"/>
    <w:rsid w:val="004F6AB4"/>
    <w:rsid w:val="005033AC"/>
    <w:rsid w:val="005115A5"/>
    <w:rsid w:val="00517317"/>
    <w:rsid w:val="00530231"/>
    <w:rsid w:val="00541449"/>
    <w:rsid w:val="005624E5"/>
    <w:rsid w:val="0058358A"/>
    <w:rsid w:val="0058452D"/>
    <w:rsid w:val="00584F1C"/>
    <w:rsid w:val="005A1D96"/>
    <w:rsid w:val="005A4234"/>
    <w:rsid w:val="005B3DEF"/>
    <w:rsid w:val="005D390D"/>
    <w:rsid w:val="005D635F"/>
    <w:rsid w:val="005D7B4A"/>
    <w:rsid w:val="005E6B0F"/>
    <w:rsid w:val="005F53B9"/>
    <w:rsid w:val="006140F3"/>
    <w:rsid w:val="00642D4A"/>
    <w:rsid w:val="00663A6D"/>
    <w:rsid w:val="0066400D"/>
    <w:rsid w:val="00681C90"/>
    <w:rsid w:val="00693B51"/>
    <w:rsid w:val="006C555F"/>
    <w:rsid w:val="006F6163"/>
    <w:rsid w:val="00706446"/>
    <w:rsid w:val="00706D94"/>
    <w:rsid w:val="00730444"/>
    <w:rsid w:val="00741ED6"/>
    <w:rsid w:val="00755E88"/>
    <w:rsid w:val="00763EF0"/>
    <w:rsid w:val="007834C9"/>
    <w:rsid w:val="007C07D4"/>
    <w:rsid w:val="007C0F7D"/>
    <w:rsid w:val="007D2EBA"/>
    <w:rsid w:val="007E7CC8"/>
    <w:rsid w:val="007F5BFB"/>
    <w:rsid w:val="00807B8F"/>
    <w:rsid w:val="008751C2"/>
    <w:rsid w:val="008775E1"/>
    <w:rsid w:val="00893C14"/>
    <w:rsid w:val="0090189E"/>
    <w:rsid w:val="0092138A"/>
    <w:rsid w:val="00930D99"/>
    <w:rsid w:val="009542C6"/>
    <w:rsid w:val="00981AFD"/>
    <w:rsid w:val="009B1998"/>
    <w:rsid w:val="009D08CC"/>
    <w:rsid w:val="009E5FA7"/>
    <w:rsid w:val="00A20AA6"/>
    <w:rsid w:val="00A47F46"/>
    <w:rsid w:val="00A717A7"/>
    <w:rsid w:val="00A74372"/>
    <w:rsid w:val="00A75320"/>
    <w:rsid w:val="00A86BA0"/>
    <w:rsid w:val="00A95673"/>
    <w:rsid w:val="00AA017B"/>
    <w:rsid w:val="00AA6D42"/>
    <w:rsid w:val="00AA764B"/>
    <w:rsid w:val="00AF1B86"/>
    <w:rsid w:val="00B22106"/>
    <w:rsid w:val="00B3477B"/>
    <w:rsid w:val="00B436BD"/>
    <w:rsid w:val="00B66BC3"/>
    <w:rsid w:val="00B67C15"/>
    <w:rsid w:val="00B76A2D"/>
    <w:rsid w:val="00BD1CD0"/>
    <w:rsid w:val="00BE0514"/>
    <w:rsid w:val="00BE4550"/>
    <w:rsid w:val="00C0548D"/>
    <w:rsid w:val="00C14817"/>
    <w:rsid w:val="00C16B83"/>
    <w:rsid w:val="00C30AE3"/>
    <w:rsid w:val="00C538D5"/>
    <w:rsid w:val="00C81920"/>
    <w:rsid w:val="00CB4908"/>
    <w:rsid w:val="00CD69B9"/>
    <w:rsid w:val="00CF5C9D"/>
    <w:rsid w:val="00D66D32"/>
    <w:rsid w:val="00D7515E"/>
    <w:rsid w:val="00D812C0"/>
    <w:rsid w:val="00DC2D47"/>
    <w:rsid w:val="00DD2034"/>
    <w:rsid w:val="00DD76E0"/>
    <w:rsid w:val="00DF7259"/>
    <w:rsid w:val="00E124DE"/>
    <w:rsid w:val="00E12969"/>
    <w:rsid w:val="00E12FEC"/>
    <w:rsid w:val="00E1559E"/>
    <w:rsid w:val="00E32C57"/>
    <w:rsid w:val="00E5302C"/>
    <w:rsid w:val="00E62171"/>
    <w:rsid w:val="00EA00C2"/>
    <w:rsid w:val="00EC1FEB"/>
    <w:rsid w:val="00EC714A"/>
    <w:rsid w:val="00EF2BAA"/>
    <w:rsid w:val="00EF2BDC"/>
    <w:rsid w:val="00EF5FDA"/>
    <w:rsid w:val="00F0572D"/>
    <w:rsid w:val="00F21F56"/>
    <w:rsid w:val="00F2396A"/>
    <w:rsid w:val="00F30252"/>
    <w:rsid w:val="00F67E25"/>
    <w:rsid w:val="00F7207C"/>
    <w:rsid w:val="00F722C1"/>
    <w:rsid w:val="00F82742"/>
    <w:rsid w:val="00F83C55"/>
    <w:rsid w:val="00FA00CA"/>
    <w:rsid w:val="00FA0B37"/>
    <w:rsid w:val="00FA1B35"/>
    <w:rsid w:val="00FA4811"/>
    <w:rsid w:val="00FA771A"/>
    <w:rsid w:val="00FB2EF9"/>
    <w:rsid w:val="00FB6EDA"/>
    <w:rsid w:val="00FC0389"/>
    <w:rsid w:val="00FC2C0A"/>
    <w:rsid w:val="00FC621F"/>
    <w:rsid w:val="00FE7C9F"/>
    <w:rsid w:val="00FF283E"/>
    <w:rsid w:val="03BE5C63"/>
    <w:rsid w:val="092955FA"/>
    <w:rsid w:val="09335FA5"/>
    <w:rsid w:val="0C3E9062"/>
    <w:rsid w:val="13803334"/>
    <w:rsid w:val="1614680E"/>
    <w:rsid w:val="243C0890"/>
    <w:rsid w:val="2819B81E"/>
    <w:rsid w:val="2CB22D75"/>
    <w:rsid w:val="2E33AE02"/>
    <w:rsid w:val="2EE21E62"/>
    <w:rsid w:val="33A67FBD"/>
    <w:rsid w:val="36814CB0"/>
    <w:rsid w:val="45C8B347"/>
    <w:rsid w:val="49E843AB"/>
    <w:rsid w:val="4AE7B602"/>
    <w:rsid w:val="4E464204"/>
    <w:rsid w:val="58E14A65"/>
    <w:rsid w:val="5A5C8DC2"/>
    <w:rsid w:val="5C3859BD"/>
    <w:rsid w:val="5DCE8BED"/>
    <w:rsid w:val="5FBB587D"/>
    <w:rsid w:val="71FE11B9"/>
    <w:rsid w:val="721B4E63"/>
    <w:rsid w:val="752C9C29"/>
    <w:rsid w:val="759BFD61"/>
    <w:rsid w:val="77DAFE99"/>
    <w:rsid w:val="789260C7"/>
    <w:rsid w:val="78940465"/>
    <w:rsid w:val="7895D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6AB8D"/>
  <w15:chartTrackingRefBased/>
  <w15:docId w15:val="{491F9527-03D7-EE49-9361-717A0256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372"/>
    <w:rPr>
      <w:sz w:val="24"/>
      <w:szCs w:val="24"/>
    </w:rPr>
  </w:style>
  <w:style w:type="paragraph" w:styleId="Heading1">
    <w:name w:val="heading 1"/>
    <w:basedOn w:val="Normal"/>
    <w:next w:val="Normal"/>
    <w:qFormat/>
    <w:rsid w:val="00A74372"/>
    <w:pPr>
      <w:keepNext/>
      <w:jc w:val="center"/>
      <w:outlineLvl w:val="0"/>
    </w:pPr>
    <w:rPr>
      <w:b/>
      <w:i/>
      <w:sz w:val="28"/>
      <w:szCs w:val="20"/>
    </w:rPr>
  </w:style>
  <w:style w:type="paragraph" w:styleId="Heading4">
    <w:name w:val="heading 4"/>
    <w:basedOn w:val="Normal"/>
    <w:next w:val="Normal"/>
    <w:qFormat/>
    <w:rsid w:val="00A74372"/>
    <w:pPr>
      <w:keepNext/>
      <w:jc w:val="center"/>
      <w:outlineLvl w:val="3"/>
    </w:pPr>
    <w:rPr>
      <w:rFonts w:ascii="Arial" w:hAnsi="Arial"/>
      <w:b/>
      <w:szCs w:val="20"/>
      <w:u w:val="single"/>
    </w:rPr>
  </w:style>
  <w:style w:type="paragraph" w:styleId="Heading5">
    <w:name w:val="heading 5"/>
    <w:basedOn w:val="Normal"/>
    <w:next w:val="Normal"/>
    <w:qFormat/>
    <w:rsid w:val="00A74372"/>
    <w:pPr>
      <w:keepNext/>
      <w:jc w:val="center"/>
      <w:outlineLvl w:val="4"/>
    </w:pPr>
    <w:rPr>
      <w:b/>
      <w:bCs/>
      <w:smallCaps/>
      <w:color w:val="000000"/>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4372"/>
    <w:rPr>
      <w:szCs w:val="20"/>
    </w:rPr>
  </w:style>
  <w:style w:type="paragraph" w:styleId="BodyTextIndent">
    <w:name w:val="Body Text Indent"/>
    <w:basedOn w:val="Normal"/>
    <w:next w:val="Normal"/>
    <w:rsid w:val="00A74372"/>
    <w:pPr>
      <w:autoSpaceDE w:val="0"/>
      <w:autoSpaceDN w:val="0"/>
      <w:adjustRightInd w:val="0"/>
    </w:pPr>
    <w:rPr>
      <w:rFonts w:ascii="Arial" w:hAnsi="Arial"/>
      <w:sz w:val="20"/>
    </w:rPr>
  </w:style>
  <w:style w:type="character" w:styleId="Hyperlink">
    <w:name w:val="Hyperlink"/>
    <w:basedOn w:val="DefaultParagraphFont"/>
    <w:uiPriority w:val="99"/>
    <w:rsid w:val="001D32CA"/>
    <w:rPr>
      <w:color w:val="0563C1" w:themeColor="hyperlink"/>
      <w:u w:val="single"/>
    </w:rPr>
  </w:style>
  <w:style w:type="paragraph" w:styleId="ListParagraph">
    <w:name w:val="List Paragraph"/>
    <w:basedOn w:val="Normal"/>
    <w:uiPriority w:val="34"/>
    <w:qFormat/>
    <w:rsid w:val="00FA1B35"/>
    <w:pPr>
      <w:ind w:left="720"/>
      <w:contextualSpacing/>
    </w:pPr>
  </w:style>
  <w:style w:type="paragraph" w:styleId="BalloonText">
    <w:name w:val="Balloon Text"/>
    <w:basedOn w:val="Normal"/>
    <w:link w:val="BalloonTextChar"/>
    <w:rsid w:val="005E6B0F"/>
    <w:rPr>
      <w:sz w:val="18"/>
      <w:szCs w:val="18"/>
    </w:rPr>
  </w:style>
  <w:style w:type="character" w:customStyle="1" w:styleId="BalloonTextChar">
    <w:name w:val="Balloon Text Char"/>
    <w:basedOn w:val="DefaultParagraphFont"/>
    <w:link w:val="BalloonText"/>
    <w:rsid w:val="005E6B0F"/>
    <w:rPr>
      <w:sz w:val="18"/>
      <w:szCs w:val="18"/>
    </w:rPr>
  </w:style>
  <w:style w:type="paragraph" w:styleId="Header">
    <w:name w:val="header"/>
    <w:basedOn w:val="Normal"/>
    <w:link w:val="HeaderChar"/>
    <w:rsid w:val="00AA764B"/>
    <w:pPr>
      <w:tabs>
        <w:tab w:val="center" w:pos="4680"/>
        <w:tab w:val="right" w:pos="9360"/>
      </w:tabs>
    </w:pPr>
  </w:style>
  <w:style w:type="character" w:customStyle="1" w:styleId="HeaderChar">
    <w:name w:val="Header Char"/>
    <w:basedOn w:val="DefaultParagraphFont"/>
    <w:link w:val="Header"/>
    <w:rsid w:val="00AA764B"/>
    <w:rPr>
      <w:sz w:val="24"/>
      <w:szCs w:val="24"/>
    </w:rPr>
  </w:style>
  <w:style w:type="paragraph" w:styleId="Footer">
    <w:name w:val="footer"/>
    <w:basedOn w:val="Normal"/>
    <w:link w:val="FooterChar"/>
    <w:rsid w:val="00AA764B"/>
    <w:pPr>
      <w:tabs>
        <w:tab w:val="center" w:pos="4680"/>
        <w:tab w:val="right" w:pos="9360"/>
      </w:tabs>
    </w:pPr>
  </w:style>
  <w:style w:type="character" w:customStyle="1" w:styleId="FooterChar">
    <w:name w:val="Footer Char"/>
    <w:basedOn w:val="DefaultParagraphFont"/>
    <w:link w:val="Footer"/>
    <w:rsid w:val="00AA764B"/>
    <w:rPr>
      <w:sz w:val="24"/>
      <w:szCs w:val="24"/>
    </w:rPr>
  </w:style>
  <w:style w:type="character" w:customStyle="1" w:styleId="UnresolvedMention1">
    <w:name w:val="Unresolved Mention1"/>
    <w:basedOn w:val="DefaultParagraphFont"/>
    <w:uiPriority w:val="99"/>
    <w:semiHidden/>
    <w:unhideWhenUsed/>
    <w:rsid w:val="00763EF0"/>
    <w:rPr>
      <w:color w:val="605E5C"/>
      <w:shd w:val="clear" w:color="auto" w:fill="E1DFDD"/>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semiHidden/>
    <w:unhideWhenUsed/>
    <w:rsid w:val="00F722C1"/>
    <w:rPr>
      <w:b/>
      <w:bCs/>
    </w:rPr>
  </w:style>
  <w:style w:type="character" w:customStyle="1" w:styleId="CommentSubjectChar">
    <w:name w:val="Comment Subject Char"/>
    <w:basedOn w:val="CommentTextChar"/>
    <w:link w:val="CommentSubject"/>
    <w:semiHidden/>
    <w:rsid w:val="00F722C1"/>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D71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3744">
      <w:bodyDiv w:val="1"/>
      <w:marLeft w:val="0"/>
      <w:marRight w:val="0"/>
      <w:marTop w:val="0"/>
      <w:marBottom w:val="0"/>
      <w:divBdr>
        <w:top w:val="none" w:sz="0" w:space="0" w:color="auto"/>
        <w:left w:val="none" w:sz="0" w:space="0" w:color="auto"/>
        <w:bottom w:val="none" w:sz="0" w:space="0" w:color="auto"/>
        <w:right w:val="none" w:sz="0" w:space="0" w:color="auto"/>
      </w:divBdr>
    </w:div>
    <w:div w:id="361366582">
      <w:bodyDiv w:val="1"/>
      <w:marLeft w:val="0"/>
      <w:marRight w:val="0"/>
      <w:marTop w:val="0"/>
      <w:marBottom w:val="0"/>
      <w:divBdr>
        <w:top w:val="none" w:sz="0" w:space="0" w:color="auto"/>
        <w:left w:val="none" w:sz="0" w:space="0" w:color="auto"/>
        <w:bottom w:val="none" w:sz="0" w:space="0" w:color="auto"/>
        <w:right w:val="none" w:sz="0" w:space="0" w:color="auto"/>
      </w:divBdr>
    </w:div>
    <w:div w:id="1294092466">
      <w:bodyDiv w:val="1"/>
      <w:marLeft w:val="0"/>
      <w:marRight w:val="0"/>
      <w:marTop w:val="0"/>
      <w:marBottom w:val="0"/>
      <w:divBdr>
        <w:top w:val="none" w:sz="0" w:space="0" w:color="auto"/>
        <w:left w:val="none" w:sz="0" w:space="0" w:color="auto"/>
        <w:bottom w:val="none" w:sz="0" w:space="0" w:color="auto"/>
        <w:right w:val="none" w:sz="0" w:space="0" w:color="auto"/>
      </w:divBdr>
    </w:div>
    <w:div w:id="1546525721">
      <w:bodyDiv w:val="1"/>
      <w:marLeft w:val="0"/>
      <w:marRight w:val="0"/>
      <w:marTop w:val="0"/>
      <w:marBottom w:val="0"/>
      <w:divBdr>
        <w:top w:val="none" w:sz="0" w:space="0" w:color="auto"/>
        <w:left w:val="none" w:sz="0" w:space="0" w:color="auto"/>
        <w:bottom w:val="none" w:sz="0" w:space="0" w:color="auto"/>
        <w:right w:val="none" w:sz="0" w:space="0" w:color="auto"/>
      </w:divBdr>
      <w:divsChild>
        <w:div w:id="1575239423">
          <w:marLeft w:val="0"/>
          <w:marRight w:val="0"/>
          <w:marTop w:val="0"/>
          <w:marBottom w:val="0"/>
          <w:divBdr>
            <w:top w:val="none" w:sz="0" w:space="0" w:color="auto"/>
            <w:left w:val="none" w:sz="0" w:space="0" w:color="auto"/>
            <w:bottom w:val="none" w:sz="0" w:space="0" w:color="auto"/>
            <w:right w:val="none" w:sz="0" w:space="0" w:color="auto"/>
          </w:divBdr>
        </w:div>
        <w:div w:id="1624924845">
          <w:marLeft w:val="0"/>
          <w:marRight w:val="0"/>
          <w:marTop w:val="0"/>
          <w:marBottom w:val="0"/>
          <w:divBdr>
            <w:top w:val="none" w:sz="0" w:space="0" w:color="auto"/>
            <w:left w:val="none" w:sz="0" w:space="0" w:color="auto"/>
            <w:bottom w:val="none" w:sz="0" w:space="0" w:color="auto"/>
            <w:right w:val="none" w:sz="0" w:space="0" w:color="auto"/>
          </w:divBdr>
          <w:divsChild>
            <w:div w:id="1560286832">
              <w:marLeft w:val="0"/>
              <w:marRight w:val="0"/>
              <w:marTop w:val="0"/>
              <w:marBottom w:val="0"/>
              <w:divBdr>
                <w:top w:val="none" w:sz="0" w:space="0" w:color="auto"/>
                <w:left w:val="none" w:sz="0" w:space="0" w:color="auto"/>
                <w:bottom w:val="none" w:sz="0" w:space="0" w:color="auto"/>
                <w:right w:val="none" w:sz="0" w:space="0" w:color="auto"/>
              </w:divBdr>
            </w:div>
            <w:div w:id="1232613970">
              <w:marLeft w:val="0"/>
              <w:marRight w:val="0"/>
              <w:marTop w:val="0"/>
              <w:marBottom w:val="0"/>
              <w:divBdr>
                <w:top w:val="none" w:sz="0" w:space="0" w:color="auto"/>
                <w:left w:val="none" w:sz="0" w:space="0" w:color="auto"/>
                <w:bottom w:val="none" w:sz="0" w:space="0" w:color="auto"/>
                <w:right w:val="none" w:sz="0" w:space="0" w:color="auto"/>
              </w:divBdr>
            </w:div>
            <w:div w:id="459111482">
              <w:marLeft w:val="0"/>
              <w:marRight w:val="0"/>
              <w:marTop w:val="0"/>
              <w:marBottom w:val="0"/>
              <w:divBdr>
                <w:top w:val="none" w:sz="0" w:space="0" w:color="auto"/>
                <w:left w:val="none" w:sz="0" w:space="0" w:color="auto"/>
                <w:bottom w:val="none" w:sz="0" w:space="0" w:color="auto"/>
                <w:right w:val="none" w:sz="0" w:space="0" w:color="auto"/>
              </w:divBdr>
            </w:div>
            <w:div w:id="1735543762">
              <w:marLeft w:val="0"/>
              <w:marRight w:val="0"/>
              <w:marTop w:val="0"/>
              <w:marBottom w:val="0"/>
              <w:divBdr>
                <w:top w:val="none" w:sz="0" w:space="0" w:color="auto"/>
                <w:left w:val="none" w:sz="0" w:space="0" w:color="auto"/>
                <w:bottom w:val="none" w:sz="0" w:space="0" w:color="auto"/>
                <w:right w:val="none" w:sz="0" w:space="0" w:color="auto"/>
              </w:divBdr>
            </w:div>
            <w:div w:id="443692845">
              <w:marLeft w:val="0"/>
              <w:marRight w:val="0"/>
              <w:marTop w:val="0"/>
              <w:marBottom w:val="0"/>
              <w:divBdr>
                <w:top w:val="none" w:sz="0" w:space="0" w:color="auto"/>
                <w:left w:val="none" w:sz="0" w:space="0" w:color="auto"/>
                <w:bottom w:val="none" w:sz="0" w:space="0" w:color="auto"/>
                <w:right w:val="none" w:sz="0" w:space="0" w:color="auto"/>
              </w:divBdr>
            </w:div>
          </w:divsChild>
        </w:div>
        <w:div w:id="1804040702">
          <w:marLeft w:val="0"/>
          <w:marRight w:val="0"/>
          <w:marTop w:val="0"/>
          <w:marBottom w:val="0"/>
          <w:divBdr>
            <w:top w:val="none" w:sz="0" w:space="0" w:color="auto"/>
            <w:left w:val="none" w:sz="0" w:space="0" w:color="auto"/>
            <w:bottom w:val="none" w:sz="0" w:space="0" w:color="auto"/>
            <w:right w:val="none" w:sz="0" w:space="0" w:color="auto"/>
          </w:divBdr>
          <w:divsChild>
            <w:div w:id="2066709742">
              <w:marLeft w:val="0"/>
              <w:marRight w:val="0"/>
              <w:marTop w:val="0"/>
              <w:marBottom w:val="0"/>
              <w:divBdr>
                <w:top w:val="none" w:sz="0" w:space="0" w:color="auto"/>
                <w:left w:val="none" w:sz="0" w:space="0" w:color="auto"/>
                <w:bottom w:val="none" w:sz="0" w:space="0" w:color="auto"/>
                <w:right w:val="none" w:sz="0" w:space="0" w:color="auto"/>
              </w:divBdr>
            </w:div>
            <w:div w:id="1832984721">
              <w:marLeft w:val="0"/>
              <w:marRight w:val="0"/>
              <w:marTop w:val="0"/>
              <w:marBottom w:val="0"/>
              <w:divBdr>
                <w:top w:val="none" w:sz="0" w:space="0" w:color="auto"/>
                <w:left w:val="none" w:sz="0" w:space="0" w:color="auto"/>
                <w:bottom w:val="none" w:sz="0" w:space="0" w:color="auto"/>
                <w:right w:val="none" w:sz="0" w:space="0" w:color="auto"/>
              </w:divBdr>
            </w:div>
          </w:divsChild>
        </w:div>
        <w:div w:id="759061839">
          <w:marLeft w:val="0"/>
          <w:marRight w:val="0"/>
          <w:marTop w:val="0"/>
          <w:marBottom w:val="0"/>
          <w:divBdr>
            <w:top w:val="none" w:sz="0" w:space="0" w:color="auto"/>
            <w:left w:val="none" w:sz="0" w:space="0" w:color="auto"/>
            <w:bottom w:val="none" w:sz="0" w:space="0" w:color="auto"/>
            <w:right w:val="none" w:sz="0" w:space="0" w:color="auto"/>
          </w:divBdr>
        </w:div>
        <w:div w:id="1219784800">
          <w:marLeft w:val="0"/>
          <w:marRight w:val="0"/>
          <w:marTop w:val="0"/>
          <w:marBottom w:val="0"/>
          <w:divBdr>
            <w:top w:val="none" w:sz="0" w:space="0" w:color="auto"/>
            <w:left w:val="none" w:sz="0" w:space="0" w:color="auto"/>
            <w:bottom w:val="none" w:sz="0" w:space="0" w:color="auto"/>
            <w:right w:val="none" w:sz="0" w:space="0" w:color="auto"/>
          </w:divBdr>
        </w:div>
        <w:div w:id="864514148">
          <w:marLeft w:val="0"/>
          <w:marRight w:val="0"/>
          <w:marTop w:val="0"/>
          <w:marBottom w:val="0"/>
          <w:divBdr>
            <w:top w:val="none" w:sz="0" w:space="0" w:color="auto"/>
            <w:left w:val="none" w:sz="0" w:space="0" w:color="auto"/>
            <w:bottom w:val="none" w:sz="0" w:space="0" w:color="auto"/>
            <w:right w:val="none" w:sz="0" w:space="0" w:color="auto"/>
          </w:divBdr>
        </w:div>
      </w:divsChild>
    </w:div>
    <w:div w:id="196761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cCoy@lis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sc.org/philly/" TargetMode="External"/><Relationship Id="rId4" Type="http://schemas.openxmlformats.org/officeDocument/2006/relationships/settings" Target="settings.xml"/><Relationship Id="rId9" Type="http://schemas.openxmlformats.org/officeDocument/2006/relationships/hyperlink" Target="http://www.lis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658F7-DC36-48AB-8887-8A02FF11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FUND DEVELOPMENT ASSOCIATE</vt:lpstr>
    </vt:vector>
  </TitlesOfParts>
  <Company>LISC</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DEVELOPMENT ASSOCIATE</dc:title>
  <dc:subject/>
  <dc:creator>JGuilfoy</dc:creator>
  <cp:keywords/>
  <dc:description/>
  <cp:lastModifiedBy>Tara Alexis McCoy</cp:lastModifiedBy>
  <cp:revision>2</cp:revision>
  <cp:lastPrinted>2019-08-08T18:59:00Z</cp:lastPrinted>
  <dcterms:created xsi:type="dcterms:W3CDTF">2022-01-12T13:58:00Z</dcterms:created>
  <dcterms:modified xsi:type="dcterms:W3CDTF">2022-01-12T13:58:00Z</dcterms:modified>
</cp:coreProperties>
</file>