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613DDB" w:rsidP="00613DDB" w:rsidRDefault="69004C2B" w14:paraId="3BAE5A9C" w14:textId="77777777">
      <w:pPr>
        <w:spacing w:line="276" w:lineRule="auto"/>
        <w:ind w:left="1440" w:firstLine="720"/>
        <w:rPr>
          <w:rFonts w:ascii="Calibri" w:hAnsi="Calibri" w:eastAsia="Calibri" w:cs="Calibri"/>
        </w:rPr>
      </w:pPr>
      <w:r w:rsidRPr="69004C2B">
        <w:rPr>
          <w:rFonts w:ascii="Calibri" w:hAnsi="Calibri" w:eastAsia="Calibri" w:cs="Calibri"/>
        </w:rPr>
        <w:t xml:space="preserve">     </w:t>
      </w:r>
      <w:r w:rsidR="00613DDB">
        <w:rPr>
          <w:noProof/>
        </w:rPr>
        <w:drawing>
          <wp:inline distT="0" distB="0" distL="0" distR="0" wp14:anchorId="5F337892" wp14:editId="7DF1CE9E">
            <wp:extent cx="3574473" cy="662767"/>
            <wp:effectExtent l="0" t="0" r="0" b="0"/>
            <wp:docPr id="1150013232" name="Picture 1150013232" descr="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013232"/>
                    <pic:cNvPicPr/>
                  </pic:nvPicPr>
                  <pic:blipFill>
                    <a:blip r:embed="rId8">
                      <a:extLst>
                        <a:ext uri="{28A0092B-C50C-407E-A947-70E740481C1C}">
                          <a14:useLocalDpi xmlns:a14="http://schemas.microsoft.com/office/drawing/2010/main" val="0"/>
                        </a:ext>
                      </a:extLst>
                    </a:blip>
                    <a:stretch>
                      <a:fillRect/>
                    </a:stretch>
                  </pic:blipFill>
                  <pic:spPr>
                    <a:xfrm>
                      <a:off x="0" y="0"/>
                      <a:ext cx="3574473" cy="662767"/>
                    </a:xfrm>
                    <a:prstGeom prst="rect">
                      <a:avLst/>
                    </a:prstGeom>
                  </pic:spPr>
                </pic:pic>
              </a:graphicData>
            </a:graphic>
          </wp:inline>
        </w:drawing>
      </w:r>
    </w:p>
    <w:p w:rsidR="00613DDB" w:rsidP="00613DDB" w:rsidRDefault="00613DDB" w14:paraId="2AD6E64B" w14:textId="77777777">
      <w:pPr>
        <w:spacing w:line="276" w:lineRule="auto"/>
        <w:rPr>
          <w:rFonts w:ascii="Calibri" w:hAnsi="Calibri" w:eastAsia="Calibri" w:cs="Calibri"/>
        </w:rPr>
      </w:pPr>
    </w:p>
    <w:p w:rsidR="00613DDB" w:rsidP="00613DDB" w:rsidRDefault="00613DDB" w14:paraId="114D9A00" w14:textId="77777777">
      <w:pPr>
        <w:spacing w:line="276" w:lineRule="auto"/>
        <w:rPr>
          <w:rFonts w:ascii="Calibri" w:hAnsi="Calibri" w:eastAsia="Calibri" w:cs="Calibri"/>
        </w:rPr>
      </w:pPr>
    </w:p>
    <w:p w:rsidR="6E8CFF2E" w:rsidP="6E8CFF2E" w:rsidRDefault="6E8CFF2E" w14:paraId="708B74F5" w14:textId="251B9A9A">
      <w:pPr>
        <w:pStyle w:val="Normal"/>
        <w:bidi w:val="0"/>
        <w:spacing w:before="0" w:beforeAutospacing="off" w:after="0" w:afterAutospacing="off" w:line="276" w:lineRule="auto"/>
        <w:ind w:left="0" w:right="0"/>
        <w:jc w:val="left"/>
        <w:rPr>
          <w:rFonts w:ascii="Calibri" w:hAnsi="Calibri" w:eastAsia="Calibri" w:cs="Calibri" w:asciiTheme="minorAscii" w:hAnsiTheme="minorAscii" w:cstheme="minorAscii"/>
          <w:sz w:val="24"/>
          <w:szCs w:val="24"/>
        </w:rPr>
      </w:pPr>
      <w:r w:rsidRPr="6E8CFF2E" w:rsidR="6E8CFF2E">
        <w:rPr>
          <w:rFonts w:ascii="Calibri" w:hAnsi="Calibri" w:eastAsia="Calibri" w:cs="Calibri" w:asciiTheme="minorAscii" w:hAnsiTheme="minorAscii" w:cstheme="minorAscii"/>
          <w:sz w:val="22"/>
          <w:szCs w:val="22"/>
        </w:rPr>
        <w:t xml:space="preserve">Position Title:              Assistant Program Officer-Financial Opportunities </w:t>
      </w:r>
    </w:p>
    <w:p w:rsidRPr="00533087" w:rsidR="00613DDB" w:rsidP="00613DDB" w:rsidRDefault="00613DDB" w14:paraId="17613155" w14:textId="77777777">
      <w:pPr>
        <w:spacing w:line="276" w:lineRule="auto"/>
        <w:rPr>
          <w:rFonts w:asciiTheme="minorHAnsi" w:hAnsiTheme="minorHAnsi" w:cstheme="minorHAnsi"/>
          <w:sz w:val="22"/>
          <w:szCs w:val="22"/>
        </w:rPr>
      </w:pPr>
      <w:r w:rsidRPr="00533087">
        <w:rPr>
          <w:rFonts w:eastAsia="Calibri" w:asciiTheme="minorHAnsi" w:hAnsiTheme="minorHAnsi" w:cstheme="minorHAnsi"/>
          <w:sz w:val="22"/>
          <w:szCs w:val="22"/>
        </w:rPr>
        <w:t>Position Location:       Philadelphia, PA</w:t>
      </w:r>
    </w:p>
    <w:p w:rsidRPr="00533087" w:rsidR="00613DDB" w:rsidP="00613DDB" w:rsidRDefault="00613DDB" w14:paraId="06AE4706" w14:textId="77777777">
      <w:pPr>
        <w:spacing w:line="276" w:lineRule="auto"/>
        <w:rPr>
          <w:rFonts w:asciiTheme="minorHAnsi" w:hAnsiTheme="minorHAnsi" w:cstheme="minorHAnsi"/>
          <w:sz w:val="22"/>
          <w:szCs w:val="22"/>
        </w:rPr>
      </w:pPr>
      <w:r w:rsidRPr="00533087">
        <w:rPr>
          <w:rFonts w:eastAsia="Calibri" w:asciiTheme="minorHAnsi" w:hAnsiTheme="minorHAnsi" w:cstheme="minorHAnsi"/>
          <w:sz w:val="22"/>
          <w:szCs w:val="22"/>
        </w:rPr>
        <w:t>Job Classification:       Full-time non-exempt</w:t>
      </w:r>
    </w:p>
    <w:p w:rsidRPr="00533087" w:rsidR="00613DDB" w:rsidP="6E8CFF2E" w:rsidRDefault="0C7B45F6" w14:paraId="5A1AB497" w14:textId="1C5396F4">
      <w:pPr>
        <w:spacing w:line="276" w:lineRule="auto"/>
        <w:rPr>
          <w:rFonts w:ascii="Calibri" w:hAnsi="Calibri" w:eastAsia="Calibri" w:cs="" w:asciiTheme="minorAscii" w:hAnsiTheme="minorAscii" w:cstheme="minorBidi"/>
          <w:sz w:val="22"/>
          <w:szCs w:val="22"/>
        </w:rPr>
      </w:pPr>
      <w:r w:rsidRPr="6E8CFF2E" w:rsidR="6E8CFF2E">
        <w:rPr>
          <w:rFonts w:ascii="Calibri" w:hAnsi="Calibri" w:eastAsia="Calibri" w:cs="" w:asciiTheme="minorAscii" w:hAnsiTheme="minorAscii" w:cstheme="minorBidi"/>
          <w:sz w:val="22"/>
          <w:szCs w:val="22"/>
        </w:rPr>
        <w:t xml:space="preserve">Reports To:                  Program Officer-Financial Opportunities </w:t>
      </w:r>
    </w:p>
    <w:p w:rsidRPr="00533087" w:rsidR="00613DDB" w:rsidP="0C7B45F6" w:rsidRDefault="00613DDB" w14:paraId="44112E4E" w14:textId="19E45AE3">
      <w:pPr>
        <w:spacing w:line="276" w:lineRule="auto"/>
        <w:rPr>
          <w:rFonts w:ascii="Calibri" w:hAnsi="Calibri" w:eastAsia="Calibri" w:cs="Calibri"/>
          <w:b/>
          <w:bCs/>
          <w:sz w:val="22"/>
          <w:szCs w:val="22"/>
        </w:rPr>
      </w:pPr>
    </w:p>
    <w:p w:rsidRPr="00533087" w:rsidR="00613DDB" w:rsidP="0C7B45F6" w:rsidRDefault="0C7B45F6" w14:paraId="6B27D685" w14:textId="1D6643A3">
      <w:pPr>
        <w:spacing w:line="276" w:lineRule="auto"/>
        <w:rPr>
          <w:rFonts w:asciiTheme="minorHAnsi" w:hAnsiTheme="minorHAnsi" w:cstheme="minorBidi"/>
          <w:sz w:val="22"/>
          <w:szCs w:val="22"/>
        </w:rPr>
      </w:pPr>
      <w:r w:rsidRPr="0C7B45F6">
        <w:rPr>
          <w:rFonts w:ascii="Calibri" w:hAnsi="Calibri" w:eastAsia="Calibri" w:cs="Calibri"/>
          <w:b/>
          <w:bCs/>
          <w:sz w:val="22"/>
          <w:szCs w:val="22"/>
        </w:rPr>
        <w:t xml:space="preserve">THE ORGANIZATION </w:t>
      </w:r>
    </w:p>
    <w:p w:rsidRPr="00533087" w:rsidR="00613DDB" w:rsidP="00613DDB" w:rsidRDefault="0C7B45F6" w14:paraId="374BACD6" w14:textId="32513D0D">
      <w:pPr>
        <w:spacing w:line="276" w:lineRule="auto"/>
      </w:pPr>
      <w:r w:rsidRPr="0C7B45F6">
        <w:rPr>
          <w:rFonts w:ascii="Calibri" w:hAnsi="Calibri" w:eastAsia="Calibri" w:cs="Calibri"/>
          <w:b/>
          <w:bCs/>
        </w:rPr>
        <w:t xml:space="preserve"> </w:t>
      </w:r>
    </w:p>
    <w:p w:rsidRPr="00533087" w:rsidR="00613DDB" w:rsidP="00613DDB" w:rsidRDefault="0C7B45F6" w14:paraId="348F7EB4" w14:textId="0B1D96BF">
      <w:pPr>
        <w:spacing w:line="276" w:lineRule="auto"/>
      </w:pPr>
      <w:r w:rsidRPr="0C7B45F6">
        <w:rPr>
          <w:rFonts w:ascii="Calibri" w:hAnsi="Calibri" w:eastAsia="Calibri" w:cs="Calibri"/>
          <w:b/>
          <w:bCs/>
          <w:sz w:val="22"/>
          <w:szCs w:val="22"/>
        </w:rPr>
        <w:t>What We Do</w:t>
      </w:r>
    </w:p>
    <w:p w:rsidRPr="00533087" w:rsidR="00613DDB" w:rsidP="00613DDB" w:rsidRDefault="0C7B45F6" w14:paraId="7EC4C66D" w14:textId="0C12E7AB">
      <w:pPr>
        <w:spacing w:line="276" w:lineRule="auto"/>
      </w:pPr>
      <w:r w:rsidRPr="0C7B45F6">
        <w:rPr>
          <w:rFonts w:ascii="Calibri" w:hAnsi="Calibri" w:eastAsia="Calibri" w:cs="Calibri"/>
        </w:rPr>
        <w:t>With residents and partners, LISC forges resilient and inclusive communities of opportunity across America – great places to live, work, visit, do business and raise families.</w:t>
      </w:r>
    </w:p>
    <w:p w:rsidRPr="00533087" w:rsidR="00613DDB" w:rsidP="00613DDB" w:rsidRDefault="0C7B45F6" w14:paraId="5D8CCC77" w14:textId="5BC47312">
      <w:pPr>
        <w:spacing w:line="276" w:lineRule="auto"/>
      </w:pPr>
      <w:r w:rsidRPr="0C7B45F6">
        <w:rPr>
          <w:rFonts w:ascii="Calibri" w:hAnsi="Calibri" w:eastAsia="Calibri" w:cs="Calibri"/>
          <w:b/>
          <w:bCs/>
        </w:rPr>
        <w:t xml:space="preserve"> </w:t>
      </w:r>
    </w:p>
    <w:p w:rsidRPr="00533087" w:rsidR="00613DDB" w:rsidP="00613DDB" w:rsidRDefault="0C7B45F6" w14:paraId="41C4338E" w14:textId="39270B53">
      <w:pPr>
        <w:spacing w:line="276" w:lineRule="auto"/>
      </w:pPr>
      <w:r w:rsidRPr="0C7B45F6">
        <w:rPr>
          <w:rFonts w:ascii="Calibri" w:hAnsi="Calibri" w:eastAsia="Calibri" w:cs="Calibri"/>
          <w:b/>
          <w:bCs/>
        </w:rPr>
        <w:t xml:space="preserve">Strategies We Pursue </w:t>
      </w:r>
    </w:p>
    <w:p w:rsidRPr="00533087" w:rsidR="00613DDB" w:rsidP="0C7B45F6" w:rsidRDefault="0C7B45F6" w14:paraId="3160AADD" w14:textId="14C44A1E">
      <w:pPr>
        <w:pStyle w:val="ListParagraph"/>
        <w:numPr>
          <w:ilvl w:val="0"/>
          <w:numId w:val="1"/>
        </w:numPr>
        <w:tabs>
          <w:tab w:val="left" w:pos="0"/>
          <w:tab w:val="left" w:pos="720"/>
        </w:tabs>
        <w:spacing w:line="276" w:lineRule="auto"/>
        <w:rPr>
          <w:rFonts w:ascii="Calibri" w:hAnsi="Calibri" w:eastAsia="Calibri" w:cs="Calibri"/>
        </w:rPr>
      </w:pPr>
      <w:r w:rsidRPr="0C7B45F6">
        <w:rPr>
          <w:rFonts w:ascii="Calibri" w:hAnsi="Calibri" w:eastAsia="Calibri" w:cs="Calibri"/>
        </w:rPr>
        <w:t xml:space="preserve">Equip talent in underinvested communities with the skills and credentials to compete successfully for quality income and wealth opportunities. </w:t>
      </w:r>
    </w:p>
    <w:p w:rsidRPr="00533087" w:rsidR="00613DDB" w:rsidP="0C7B45F6" w:rsidRDefault="0C7B45F6" w14:paraId="4706D1AA" w14:textId="13BDD9E7">
      <w:pPr>
        <w:pStyle w:val="ListParagraph"/>
        <w:numPr>
          <w:ilvl w:val="0"/>
          <w:numId w:val="1"/>
        </w:numPr>
        <w:tabs>
          <w:tab w:val="left" w:pos="0"/>
          <w:tab w:val="left" w:pos="720"/>
        </w:tabs>
        <w:spacing w:line="276" w:lineRule="auto"/>
        <w:rPr>
          <w:rFonts w:ascii="Calibri" w:hAnsi="Calibri" w:eastAsia="Calibri" w:cs="Calibri"/>
        </w:rPr>
      </w:pPr>
      <w:r w:rsidRPr="0C7B45F6">
        <w:rPr>
          <w:rFonts w:ascii="Calibri" w:hAnsi="Calibri" w:eastAsia="Calibri" w:cs="Calibri"/>
        </w:rPr>
        <w:t xml:space="preserve">Invest in businesses, housing and other community infrastructure to catalyze economic, health, safety and educational mobility for individuals and communities. </w:t>
      </w:r>
    </w:p>
    <w:p w:rsidRPr="00533087" w:rsidR="00613DDB" w:rsidP="0C7B45F6" w:rsidRDefault="0C7B45F6" w14:paraId="58241DC1" w14:textId="1A2FED2D">
      <w:pPr>
        <w:pStyle w:val="ListParagraph"/>
        <w:numPr>
          <w:ilvl w:val="0"/>
          <w:numId w:val="1"/>
        </w:numPr>
        <w:tabs>
          <w:tab w:val="left" w:pos="0"/>
          <w:tab w:val="left" w:pos="720"/>
        </w:tabs>
        <w:spacing w:line="276" w:lineRule="auto"/>
        <w:rPr>
          <w:rFonts w:ascii="Calibri" w:hAnsi="Calibri" w:eastAsia="Calibri" w:cs="Calibri"/>
        </w:rPr>
      </w:pPr>
      <w:r w:rsidRPr="0C7B45F6">
        <w:rPr>
          <w:rFonts w:ascii="Calibri" w:hAnsi="Calibri" w:eastAsia="Calibri" w:cs="Calibri"/>
        </w:rPr>
        <w:t xml:space="preserve">Strengthen existing alliances while building new collaborations to increase our impact on the progress of people and places. </w:t>
      </w:r>
    </w:p>
    <w:p w:rsidRPr="00533087" w:rsidR="00613DDB" w:rsidP="0C7B45F6" w:rsidRDefault="0C7B45F6" w14:paraId="109C0053" w14:textId="50BB4442">
      <w:pPr>
        <w:pStyle w:val="ListParagraph"/>
        <w:numPr>
          <w:ilvl w:val="0"/>
          <w:numId w:val="1"/>
        </w:numPr>
        <w:tabs>
          <w:tab w:val="left" w:pos="0"/>
          <w:tab w:val="left" w:pos="720"/>
        </w:tabs>
        <w:spacing w:line="276" w:lineRule="auto"/>
        <w:rPr>
          <w:rFonts w:ascii="Calibri" w:hAnsi="Calibri" w:eastAsia="Calibri" w:cs="Calibri"/>
        </w:rPr>
      </w:pPr>
      <w:r w:rsidRPr="0C7B45F6">
        <w:rPr>
          <w:rFonts w:ascii="Calibri" w:hAnsi="Calibri" w:eastAsia="Calibri" w:cs="Calibri"/>
        </w:rPr>
        <w:t xml:space="preserve">Develop leadership and the capacity of partners to advance our work together </w:t>
      </w:r>
    </w:p>
    <w:p w:rsidRPr="00533087" w:rsidR="00613DDB" w:rsidP="0C7B45F6" w:rsidRDefault="0C7B45F6" w14:paraId="07C0D1C9" w14:textId="2FC7B561">
      <w:pPr>
        <w:pStyle w:val="ListParagraph"/>
        <w:numPr>
          <w:ilvl w:val="0"/>
          <w:numId w:val="1"/>
        </w:numPr>
        <w:tabs>
          <w:tab w:val="left" w:pos="0"/>
          <w:tab w:val="left" w:pos="720"/>
        </w:tabs>
        <w:spacing w:line="276" w:lineRule="auto"/>
        <w:rPr>
          <w:rFonts w:ascii="Calibri" w:hAnsi="Calibri" w:eastAsia="Calibri" w:cs="Calibri"/>
        </w:rPr>
      </w:pPr>
      <w:r w:rsidRPr="0C7B45F6">
        <w:rPr>
          <w:rFonts w:ascii="Calibri" w:hAnsi="Calibri" w:eastAsia="Calibri" w:cs="Calibri"/>
        </w:rPr>
        <w:t xml:space="preserve">Drive local, regional, and national policy and system changes that foster broadly shared prosperity and well-being. </w:t>
      </w:r>
    </w:p>
    <w:p w:rsidRPr="00533087" w:rsidR="00613DDB" w:rsidP="00613DDB" w:rsidRDefault="0C7B45F6" w14:paraId="74C3CDDF" w14:textId="282AD1CF">
      <w:pPr>
        <w:spacing w:line="276" w:lineRule="auto"/>
      </w:pPr>
      <w:r w:rsidRPr="0C7B45F6">
        <w:rPr>
          <w:rFonts w:ascii="Calibri" w:hAnsi="Calibri" w:eastAsia="Calibri" w:cs="Calibri"/>
        </w:rPr>
        <w:t xml:space="preserve">  </w:t>
      </w:r>
    </w:p>
    <w:p w:rsidRPr="00533087" w:rsidR="00613DDB" w:rsidP="00613DDB" w:rsidRDefault="0C7B45F6" w14:paraId="5CBAFE3E" w14:textId="3170DC03">
      <w:pPr>
        <w:spacing w:line="276" w:lineRule="auto"/>
      </w:pPr>
      <w:r w:rsidRPr="0C7B45F6">
        <w:rPr>
          <w:rFonts w:ascii="Calibri" w:hAnsi="Calibri" w:eastAsia="Calibri" w:cs="Calibri"/>
        </w:rPr>
        <w:t xml:space="preserve">Over the last 40 years, LISC and its affiliates have invested approximately $24 billion in businesses, affordable housing, health, educational mobility, community and recreational facilities, public safety, employment and other projects that help to revitalize and stabilize underinvested communities. Headquartered in New York City, LISC’s reach spans the country from East Coast to West Coast in 38 markets with offices extending from Buffalo to San Francisco and in 2,400 rural counties across 49 states and Puerto Rico. Visit us at </w:t>
      </w:r>
      <w:hyperlink r:id="rId9">
        <w:r w:rsidRPr="0C7B45F6">
          <w:rPr>
            <w:rStyle w:val="Hyperlink"/>
            <w:rFonts w:ascii="Calibri" w:hAnsi="Calibri" w:eastAsia="Calibri" w:cs="Calibri"/>
          </w:rPr>
          <w:t>www.lisc.org</w:t>
        </w:r>
      </w:hyperlink>
      <w:r w:rsidRPr="0C7B45F6">
        <w:rPr>
          <w:rFonts w:ascii="Calibri" w:hAnsi="Calibri" w:eastAsia="Calibri" w:cs="Calibri"/>
        </w:rPr>
        <w:t xml:space="preserve">. </w:t>
      </w:r>
    </w:p>
    <w:p w:rsidRPr="00533087" w:rsidR="00613DDB" w:rsidP="00613DDB" w:rsidRDefault="0C7B45F6" w14:paraId="75E59557" w14:textId="6E598C4E">
      <w:pPr>
        <w:spacing w:line="276" w:lineRule="auto"/>
      </w:pPr>
      <w:r w:rsidRPr="0C7B45F6">
        <w:rPr>
          <w:rFonts w:ascii="Calibri" w:hAnsi="Calibri" w:eastAsia="Calibri" w:cs="Calibri"/>
          <w:b/>
          <w:bCs/>
        </w:rPr>
        <w:t xml:space="preserve"> </w:t>
      </w:r>
    </w:p>
    <w:p w:rsidRPr="00533087" w:rsidR="00613DDB" w:rsidP="0C7B45F6" w:rsidRDefault="0C7B45F6" w14:paraId="79DACD8B" w14:textId="73A6501E">
      <w:pPr>
        <w:spacing w:line="276" w:lineRule="auto"/>
        <w:rPr>
          <w:rFonts w:ascii="Calibri" w:hAnsi="Calibri" w:eastAsia="Calibri" w:cs="Calibri"/>
          <w:b/>
          <w:bCs/>
        </w:rPr>
      </w:pPr>
      <w:r w:rsidRPr="0C7B45F6">
        <w:rPr>
          <w:rFonts w:ascii="Calibri" w:hAnsi="Calibri" w:eastAsia="Calibri" w:cs="Calibri"/>
          <w:b/>
          <w:bCs/>
        </w:rPr>
        <w:t xml:space="preserve">LISC Philadelphia is the Philadelphia chapter of LISC. Its three community development priorities are: 1) affordable housing, 2) economic development and 3) equitable neighborhoods. As part of its theory of change, it has identified its primary roles as: capacity builder, lender/investor, convener, advisor, advocate and systems innovator. To learn more about Philadelphia LISC, please visit: </w:t>
      </w:r>
      <w:hyperlink r:id="rId10">
        <w:r w:rsidRPr="0C7B45F6">
          <w:rPr>
            <w:rStyle w:val="Hyperlink"/>
            <w:rFonts w:ascii="Calibri" w:hAnsi="Calibri" w:eastAsia="Calibri" w:cs="Calibri"/>
            <w:b/>
            <w:bCs/>
          </w:rPr>
          <w:t>www.lisc.org/philly/</w:t>
        </w:r>
      </w:hyperlink>
    </w:p>
    <w:p w:rsidRPr="00533087" w:rsidR="00613DDB" w:rsidP="0C7B45F6" w:rsidRDefault="00613DDB" w14:paraId="574F4438" w14:textId="5623548F">
      <w:pPr>
        <w:spacing w:line="276" w:lineRule="auto"/>
        <w:rPr>
          <w:rFonts w:eastAsia="Calibri" w:asciiTheme="minorHAnsi" w:hAnsiTheme="minorHAnsi" w:cstheme="minorBidi"/>
          <w:b/>
          <w:bCs/>
        </w:rPr>
      </w:pPr>
    </w:p>
    <w:p w:rsidR="0C7B45F6" w:rsidP="0C7B45F6" w:rsidRDefault="0C7B45F6" w14:paraId="01F4DA0A" w14:textId="2F54ABA0">
      <w:pPr>
        <w:spacing w:line="276" w:lineRule="auto"/>
        <w:rPr>
          <w:rFonts w:eastAsia="Calibri" w:asciiTheme="minorHAnsi" w:hAnsiTheme="minorHAnsi" w:cstheme="minorBidi"/>
          <w:b/>
          <w:bCs/>
          <w:sz w:val="22"/>
          <w:szCs w:val="22"/>
        </w:rPr>
      </w:pPr>
    </w:p>
    <w:p w:rsidR="0C7B45F6" w:rsidP="0C7B45F6" w:rsidRDefault="0C7B45F6" w14:paraId="16A7478B" w14:textId="53C6EB17">
      <w:pPr>
        <w:spacing w:line="276" w:lineRule="auto"/>
        <w:rPr>
          <w:rFonts w:eastAsia="Calibri" w:asciiTheme="minorHAnsi" w:hAnsiTheme="minorHAnsi" w:cstheme="minorBidi"/>
          <w:b/>
          <w:bCs/>
          <w:sz w:val="22"/>
          <w:szCs w:val="22"/>
        </w:rPr>
      </w:pPr>
    </w:p>
    <w:p w:rsidRPr="00533087" w:rsidR="00613DDB" w:rsidP="00613DDB" w:rsidRDefault="00613DDB" w14:paraId="22D9EB2B" w14:textId="59E73654">
      <w:pPr>
        <w:spacing w:line="276" w:lineRule="auto"/>
        <w:rPr>
          <w:rFonts w:eastAsia="Calibri" w:asciiTheme="minorHAnsi" w:hAnsiTheme="minorHAnsi" w:cstheme="minorHAnsi"/>
          <w:b/>
          <w:bCs/>
          <w:sz w:val="22"/>
          <w:szCs w:val="22"/>
        </w:rPr>
      </w:pPr>
      <w:r w:rsidRPr="00533087">
        <w:rPr>
          <w:rFonts w:eastAsia="Calibri" w:asciiTheme="minorHAnsi" w:hAnsiTheme="minorHAnsi" w:cstheme="minorHAnsi"/>
          <w:b/>
          <w:bCs/>
          <w:sz w:val="22"/>
          <w:szCs w:val="22"/>
        </w:rPr>
        <w:t>Position Description:</w:t>
      </w:r>
    </w:p>
    <w:p w:rsidRPr="00533087" w:rsidR="00ED5524" w:rsidP="6E8CFF2E" w:rsidRDefault="5942110E" w14:paraId="5A2F40C3" w14:textId="49217A7E">
      <w:pPr>
        <w:rPr>
          <w:rFonts w:ascii="Calibri" w:hAnsi="Calibri" w:eastAsia="Calibri" w:cs="" w:asciiTheme="minorAscii" w:hAnsiTheme="minorAscii" w:cstheme="minorBidi"/>
          <w:sz w:val="22"/>
          <w:szCs w:val="22"/>
          <w:lang w:val="en"/>
        </w:rPr>
      </w:pPr>
      <w:r w:rsidRPr="6E8CFF2E">
        <w:rPr>
          <w:rFonts w:ascii="Calibri" w:hAnsi="Calibri" w:eastAsia="Calibri" w:cs="" w:asciiTheme="minorAscii" w:hAnsiTheme="minorAscii" w:cstheme="minorBidi"/>
          <w:sz w:val="22"/>
          <w:szCs w:val="22"/>
        </w:rPr>
        <w:t xml:space="preserve">LISC Philadelphia seeks an individual with a commitment to economic inclusion and empowerment to fill the position of </w:t>
      </w:r>
      <w:r w:rsidRPr="6E8CFF2E">
        <w:rPr>
          <w:rFonts w:ascii="Calibri" w:hAnsi="Calibri" w:eastAsia="Calibri" w:cs="" w:asciiTheme="minorAscii" w:hAnsiTheme="minorAscii" w:cstheme="minorBidi"/>
          <w:b w:val="1"/>
          <w:bCs w:val="1"/>
          <w:sz w:val="22"/>
          <w:szCs w:val="22"/>
        </w:rPr>
        <w:t>Assistant Program Officer-Financial Opportunities</w:t>
      </w:r>
      <w:r w:rsidRPr="6E8CFF2E">
        <w:rPr>
          <w:rFonts w:ascii="Calibri" w:hAnsi="Calibri" w:eastAsia="Calibri" w:cs="" w:asciiTheme="minorAscii" w:hAnsiTheme="minorAscii" w:cstheme="minorBidi"/>
          <w:sz w:val="22"/>
          <w:szCs w:val="22"/>
        </w:rPr>
        <w:t xml:space="preserve">. This position will support LISC </w:t>
      </w:r>
      <w:r w:rsidRPr="6E8CFF2E">
        <w:rPr>
          <w:rFonts w:ascii="Calibri" w:hAnsi="Calibri" w:eastAsia="Calibri" w:cs="" w:asciiTheme="minorAscii" w:hAnsiTheme="minorAscii" w:cstheme="minorBidi"/>
          <w:sz w:val="22"/>
          <w:szCs w:val="22"/>
        </w:rPr>
        <w:t>Philadelphia’s income and wealth building activities with community partners, including Financial Opportunity Centers (FOCs), Bridges to Career Opportunities (BCOs)</w:t>
      </w:r>
      <w:r w:rsidRPr="6E8CFF2E" w:rsidR="00920709">
        <w:rPr>
          <w:rFonts w:ascii="Calibri" w:hAnsi="Calibri" w:eastAsia="Calibri" w:cs="" w:asciiTheme="minorAscii" w:hAnsiTheme="minorAscii" w:cstheme="minorBidi"/>
          <w:sz w:val="22"/>
          <w:szCs w:val="22"/>
        </w:rPr>
        <w:t>,</w:t>
      </w:r>
      <w:r w:rsidRPr="6E8CFF2E">
        <w:rPr>
          <w:rFonts w:ascii="Calibri" w:hAnsi="Calibri" w:eastAsia="Calibri" w:cs="" w:asciiTheme="minorAscii" w:hAnsiTheme="minorAscii" w:cstheme="minorBidi"/>
          <w:sz w:val="22"/>
          <w:szCs w:val="22"/>
        </w:rPr>
        <w:t xml:space="preserve"> and a collaborative place-based model for providing poverty alleviation services. </w:t>
      </w:r>
      <w:r w:rsidRPr="6E8CFF2E" w:rsidR="00920709">
        <w:rPr>
          <w:rFonts w:ascii="Calibri" w:hAnsi="Calibri" w:cs="Calibri" w:asciiTheme="minorAscii" w:hAnsiTheme="minorAscii" w:cstheme="minorAscii"/>
          <w:sz w:val="22"/>
          <w:szCs w:val="22"/>
        </w:rPr>
        <w:t>This</w:t>
      </w:r>
      <w:r w:rsidRPr="6E8CFF2E" w:rsidR="00920709">
        <w:rPr>
          <w:rFonts w:ascii="Calibri" w:hAnsi="Calibri" w:cs="Calibri" w:asciiTheme="minorAscii" w:hAnsiTheme="minorAscii" w:cstheme="minorAscii"/>
          <w:sz w:val="22"/>
          <w:szCs w:val="22"/>
        </w:rPr>
        <w:t xml:space="preserve"> collaborative leverages a network of partner organizations to connect families to critical poverty alleviation services including housing, income, food assistance, and tax services. </w:t>
      </w:r>
      <w:r w:rsidRPr="00920709" w:rsidR="00920709">
        <w:rPr>
          <w:rStyle w:val="CommentReference"/>
          <w:rFonts w:asciiTheme="minorHAnsi" w:hAnsiTheme="minorHAnsi" w:cstheme="minorHAnsi"/>
          <w:sz w:val="22"/>
          <w:szCs w:val="22"/>
        </w:rPr>
      </w:r>
      <w:r w:rsidRPr="6E8CFF2E">
        <w:rPr>
          <w:rFonts w:ascii="Calibri" w:hAnsi="Calibri" w:eastAsia="Calibri" w:cs="Calibri" w:asciiTheme="minorAscii" w:hAnsiTheme="minorAscii" w:cstheme="minorAscii"/>
          <w:sz w:val="22"/>
          <w:szCs w:val="22"/>
        </w:rPr>
        <w:t>FOC</w:t>
      </w:r>
      <w:r w:rsidRPr="6E8CFF2E">
        <w:rPr>
          <w:rFonts w:ascii="Calibri" w:hAnsi="Calibri" w:eastAsia="Calibri" w:cs="" w:asciiTheme="minorAscii" w:hAnsiTheme="minorAscii" w:cstheme="minorBidi"/>
          <w:sz w:val="22"/>
          <w:szCs w:val="22"/>
        </w:rPr>
        <w:t xml:space="preserve"> partner organizations </w:t>
      </w:r>
      <w:r w:rsidRPr="6E8CFF2E">
        <w:rPr>
          <w:rFonts w:ascii="Calibri" w:hAnsi="Calibri" w:eastAsia="Calibri" w:cs="" w:asciiTheme="minorAscii" w:hAnsiTheme="minorAscii" w:cstheme="minorBidi"/>
          <w:sz w:val="22"/>
          <w:szCs w:val="22"/>
          <w:lang w:val="en"/>
        </w:rPr>
        <w:t>deliver an integrated set of career coaching, financial coaching, and income supports access</w:t>
      </w:r>
      <w:r w:rsidRPr="6E8CFF2E">
        <w:rPr>
          <w:rFonts w:ascii="Calibri" w:hAnsi="Calibri" w:eastAsia="Calibri" w:cs="" w:asciiTheme="minorAscii" w:hAnsiTheme="minorAscii" w:cstheme="minorBidi"/>
          <w:sz w:val="22"/>
          <w:szCs w:val="22"/>
          <w:lang w:val="en"/>
        </w:rPr>
        <w:t xml:space="preserve"> services to help community residents access family-sustaining jobs, access financial products and build credit, and build assets. BCO</w:t>
      </w:r>
      <w:r w:rsidRPr="6E8CFF2E">
        <w:rPr>
          <w:rFonts w:ascii="Calibri" w:hAnsi="Calibri" w:eastAsia="Calibri" w:cs="" w:asciiTheme="minorAscii" w:hAnsiTheme="minorAscii" w:cstheme="minorBidi"/>
          <w:sz w:val="22"/>
          <w:szCs w:val="22"/>
        </w:rPr>
        <w:t xml:space="preserve">s </w:t>
      </w:r>
      <w:r w:rsidRPr="6E8CFF2E">
        <w:rPr>
          <w:rFonts w:ascii="Calibri" w:hAnsi="Calibri" w:eastAsia="Calibri" w:cs="" w:asciiTheme="minorAscii" w:hAnsiTheme="minorAscii" w:cstheme="minorBidi"/>
          <w:sz w:val="22"/>
          <w:szCs w:val="22"/>
          <w:lang w:val="en"/>
        </w:rPr>
        <w:t xml:space="preserve">are enhanced FOCs offering contextualized adult basic education and career pathways focused on middle-skills jobs with opportunities for career and wage advancement. </w:t>
      </w:r>
    </w:p>
    <w:p w:rsidRPr="00533087" w:rsidR="00ED5524" w:rsidP="00533087" w:rsidRDefault="00ED5524" w14:paraId="29FBC8CE" w14:textId="77777777">
      <w:pPr>
        <w:rPr>
          <w:rFonts w:eastAsia="Calibri" w:asciiTheme="minorHAnsi" w:hAnsiTheme="minorHAnsi" w:cstheme="minorHAnsi"/>
          <w:sz w:val="22"/>
          <w:szCs w:val="22"/>
          <w:lang w:val="en"/>
        </w:rPr>
      </w:pPr>
    </w:p>
    <w:p w:rsidRPr="00533087" w:rsidR="00613DDB" w:rsidP="6E8CFF2E" w:rsidRDefault="5942110E" w14:paraId="1110F5F4" w14:textId="347AD209">
      <w:pPr>
        <w:rPr>
          <w:rFonts w:ascii="Calibri" w:hAnsi="Calibri" w:eastAsia="Calibri" w:cs="" w:asciiTheme="minorAscii" w:hAnsiTheme="minorAscii" w:cstheme="minorBidi"/>
          <w:sz w:val="22"/>
          <w:szCs w:val="22"/>
        </w:rPr>
      </w:pPr>
      <w:r w:rsidRPr="6E8CFF2E" w:rsidR="6E8CFF2E">
        <w:rPr>
          <w:rFonts w:ascii="Calibri" w:hAnsi="Calibri" w:eastAsia="Calibri" w:cs="" w:asciiTheme="minorAscii" w:hAnsiTheme="minorAscii" w:cstheme="minorBidi"/>
          <w:sz w:val="22"/>
          <w:szCs w:val="22"/>
        </w:rPr>
        <w:t>This Assistant Program Officer (APO) will report to the Program Officer-Financial Opportunities, work closely with CDCs and other organizational partners, and will collaborate with Philadelphia and National LISC colleagues.</w:t>
      </w:r>
      <w:bookmarkStart w:name="_GoBack" w:id="0"/>
      <w:bookmarkEnd w:id="0"/>
      <w:r w:rsidRPr="6E8CFF2E" w:rsidR="6E8CFF2E">
        <w:rPr>
          <w:rFonts w:ascii="Calibri" w:hAnsi="Calibri" w:eastAsia="Calibri" w:cs="" w:asciiTheme="minorAscii" w:hAnsiTheme="minorAscii" w:cstheme="minorBidi"/>
          <w:sz w:val="22"/>
          <w:szCs w:val="22"/>
        </w:rPr>
        <w:t xml:space="preserve"> </w:t>
      </w:r>
    </w:p>
    <w:p w:rsidRPr="00533087" w:rsidR="00613DDB" w:rsidP="00533087" w:rsidRDefault="00613DDB" w14:paraId="52B84B2F" w14:textId="77777777">
      <w:pPr>
        <w:rPr>
          <w:rFonts w:eastAsia="Calibri" w:asciiTheme="minorHAnsi" w:hAnsiTheme="minorHAnsi" w:cstheme="minorHAnsi"/>
          <w:b/>
          <w:bCs/>
          <w:sz w:val="22"/>
          <w:szCs w:val="22"/>
        </w:rPr>
      </w:pPr>
    </w:p>
    <w:p w:rsidRPr="00533087" w:rsidR="0058452D" w:rsidP="00533087" w:rsidRDefault="00613DDB" w14:paraId="27FD745C" w14:textId="4C80833E">
      <w:pPr>
        <w:rPr>
          <w:rFonts w:eastAsia="Calibri" w:asciiTheme="minorHAnsi" w:hAnsiTheme="minorHAnsi" w:cstheme="minorHAnsi"/>
          <w:b/>
          <w:bCs/>
          <w:sz w:val="22"/>
          <w:szCs w:val="22"/>
        </w:rPr>
      </w:pPr>
      <w:r w:rsidRPr="00533087">
        <w:rPr>
          <w:rFonts w:eastAsia="Calibri" w:asciiTheme="minorHAnsi" w:hAnsiTheme="minorHAnsi" w:cstheme="minorHAnsi"/>
          <w:b/>
          <w:bCs/>
          <w:sz w:val="22"/>
          <w:szCs w:val="22"/>
        </w:rPr>
        <w:t>Key Responsibilities:</w:t>
      </w:r>
    </w:p>
    <w:p w:rsidRPr="00920709" w:rsidR="00533087" w:rsidP="6E8CFF2E" w:rsidRDefault="5942110E" w14:paraId="06032040" w14:textId="7D663688">
      <w:pPr>
        <w:pStyle w:val="ListParagraph"/>
        <w:numPr>
          <w:ilvl w:val="0"/>
          <w:numId w:val="23"/>
        </w:numPr>
        <w:spacing w:after="60"/>
        <w:ind w:left="360"/>
        <w:rPr>
          <w:rFonts w:ascii="Calibri" w:hAnsi="Calibri" w:cs="" w:asciiTheme="minorAscii" w:hAnsiTheme="minorAscii" w:cstheme="minorBidi"/>
          <w:sz w:val="22"/>
          <w:szCs w:val="22"/>
        </w:rPr>
      </w:pPr>
      <w:r w:rsidRPr="6E8CFF2E" w:rsidR="6E8CFF2E">
        <w:rPr>
          <w:rFonts w:ascii="Calibri" w:hAnsi="Calibri" w:cs="" w:asciiTheme="minorAscii" w:hAnsiTheme="minorAscii" w:cstheme="minorBidi"/>
          <w:sz w:val="22"/>
          <w:szCs w:val="22"/>
        </w:rPr>
        <w:t>Support Program Officer in the local Financial Opportunity Centers (FOC) and Bridges to Career Opportunities (BCO) strategy and implementation.</w:t>
      </w:r>
    </w:p>
    <w:p w:rsidRPr="00920709" w:rsidR="00474EAE" w:rsidP="02D5585C" w:rsidRDefault="5942110E" w14:paraId="4FCB6903" w14:textId="613C3010">
      <w:pPr>
        <w:pStyle w:val="ListParagraph"/>
        <w:numPr>
          <w:ilvl w:val="0"/>
          <w:numId w:val="23"/>
        </w:numPr>
        <w:spacing w:after="60"/>
        <w:ind w:left="360"/>
        <w:rPr>
          <w:rFonts w:ascii="Calibri" w:hAnsi="Calibri" w:eastAsia="" w:cs="" w:asciiTheme="minorAscii" w:hAnsiTheme="minorAscii" w:eastAsiaTheme="minorEastAsia" w:cstheme="minorBidi"/>
          <w:sz w:val="22"/>
          <w:szCs w:val="22"/>
        </w:rPr>
      </w:pPr>
      <w:r w:rsidRPr="02D5585C" w:rsidR="02D5585C">
        <w:rPr>
          <w:rFonts w:ascii="Calibri" w:hAnsi="Calibri" w:cs="" w:asciiTheme="minorAscii" w:hAnsiTheme="minorAscii" w:cstheme="minorBidi"/>
          <w:sz w:val="22"/>
          <w:szCs w:val="22"/>
        </w:rPr>
        <w:t>M</w:t>
      </w:r>
      <w:r w:rsidRPr="02D5585C" w:rsidR="02D5585C">
        <w:rPr>
          <w:rFonts w:ascii="Calibri" w:hAnsi="Calibri" w:cs="" w:asciiTheme="minorAscii" w:hAnsiTheme="minorAscii" w:cstheme="minorBidi"/>
          <w:sz w:val="22"/>
          <w:szCs w:val="22"/>
        </w:rPr>
        <w:t>anage place-based collaborative of service providers</w:t>
      </w:r>
      <w:r w:rsidRPr="02D5585C" w:rsidR="02D5585C">
        <w:rPr>
          <w:rFonts w:ascii="Calibri" w:hAnsi="Calibri" w:cs="" w:asciiTheme="minorAscii" w:hAnsiTheme="minorAscii" w:cstheme="minorBidi"/>
          <w:sz w:val="22"/>
          <w:szCs w:val="22"/>
        </w:rPr>
        <w:t xml:space="preserve"> and cross-neighborhood networks that advance strategies to increase resident income and wealth building opportunities.</w:t>
      </w:r>
    </w:p>
    <w:p w:rsidR="02D5585C" w:rsidP="02D5585C" w:rsidRDefault="02D5585C" w14:paraId="20AD8B44" w14:textId="07831D72">
      <w:pPr>
        <w:pStyle w:val="ListParagraph"/>
        <w:numPr>
          <w:ilvl w:val="0"/>
          <w:numId w:val="23"/>
        </w:numPr>
        <w:spacing w:after="60"/>
        <w:ind w:left="360"/>
        <w:rPr>
          <w:sz w:val="22"/>
          <w:szCs w:val="22"/>
        </w:rPr>
      </w:pPr>
      <w:r w:rsidRPr="6E8CFF2E" w:rsidR="6E8CFF2E">
        <w:rPr>
          <w:rFonts w:ascii="Calibri" w:hAnsi="Calibri" w:cs="" w:asciiTheme="minorAscii" w:hAnsiTheme="minorAscii" w:cstheme="minorBidi"/>
          <w:sz w:val="22"/>
          <w:szCs w:val="22"/>
        </w:rPr>
        <w:t>Manage a large public-private grant that is the primary funding source for a place-based service collaborative.</w:t>
      </w:r>
    </w:p>
    <w:p w:rsidRPr="00920709" w:rsidR="00306C19" w:rsidP="00920709" w:rsidRDefault="5942110E" w14:paraId="32DF4FAA" w14:textId="62D76821">
      <w:pPr>
        <w:pStyle w:val="ListParagraph"/>
        <w:numPr>
          <w:ilvl w:val="0"/>
          <w:numId w:val="23"/>
        </w:numPr>
        <w:spacing w:after="60"/>
        <w:ind w:left="360"/>
        <w:mirrorIndents/>
        <w:rPr>
          <w:rFonts w:asciiTheme="minorHAnsi" w:hAnsiTheme="minorHAnsi" w:cstheme="minorBidi"/>
          <w:sz w:val="22"/>
          <w:szCs w:val="22"/>
        </w:rPr>
      </w:pPr>
      <w:r w:rsidRPr="00920709">
        <w:rPr>
          <w:rFonts w:asciiTheme="minorHAnsi" w:hAnsiTheme="minorHAnsi" w:cstheme="minorBidi"/>
          <w:sz w:val="22"/>
          <w:szCs w:val="22"/>
        </w:rPr>
        <w:t>Plan, coordinate, and facilitate meetings, trainings, and workshops for community partners.</w:t>
      </w:r>
    </w:p>
    <w:p w:rsidRPr="00920709" w:rsidR="00CE6F18" w:rsidP="00920709" w:rsidRDefault="24C729D5" w14:paraId="71198428" w14:textId="3491A9DD">
      <w:pPr>
        <w:pStyle w:val="ListParagraph"/>
        <w:numPr>
          <w:ilvl w:val="0"/>
          <w:numId w:val="23"/>
        </w:numPr>
        <w:spacing w:after="60"/>
        <w:ind w:left="360"/>
        <w:mirrorIndents/>
        <w:rPr>
          <w:rFonts w:asciiTheme="minorHAnsi" w:hAnsiTheme="minorHAnsi" w:cstheme="minorBidi"/>
          <w:sz w:val="22"/>
          <w:szCs w:val="22"/>
        </w:rPr>
      </w:pPr>
      <w:r w:rsidRPr="00920709">
        <w:rPr>
          <w:rFonts w:asciiTheme="minorHAnsi" w:hAnsiTheme="minorHAnsi" w:cstheme="minorBidi"/>
          <w:sz w:val="22"/>
          <w:szCs w:val="22"/>
        </w:rPr>
        <w:t>Support and enhance capacities of community partners to collect and analyze program data, and to use data to improve program performance.</w:t>
      </w:r>
    </w:p>
    <w:p w:rsidRPr="00920709" w:rsidR="00CE6F18" w:rsidP="00920709" w:rsidRDefault="44C98FB1" w14:paraId="20A84062" w14:textId="21A569C5">
      <w:pPr>
        <w:pStyle w:val="ListParagraph"/>
        <w:numPr>
          <w:ilvl w:val="0"/>
          <w:numId w:val="23"/>
        </w:numPr>
        <w:spacing w:after="60"/>
        <w:ind w:left="360"/>
        <w:rPr>
          <w:rFonts w:asciiTheme="minorHAnsi" w:hAnsiTheme="minorHAnsi" w:eastAsiaTheme="minorEastAsia" w:cstheme="minorBidi"/>
          <w:sz w:val="22"/>
          <w:szCs w:val="22"/>
        </w:rPr>
      </w:pPr>
      <w:r w:rsidRPr="00920709">
        <w:rPr>
          <w:rFonts w:asciiTheme="minorHAnsi" w:hAnsiTheme="minorHAnsi" w:cstheme="minorBidi"/>
          <w:sz w:val="22"/>
          <w:szCs w:val="22"/>
        </w:rPr>
        <w:t>Track data and develop accurate, accessible, and up-to-date reports on partner program accomplishments.</w:t>
      </w:r>
    </w:p>
    <w:p w:rsidRPr="00920709" w:rsidR="00CE6F18" w:rsidP="00920709" w:rsidRDefault="24C729D5" w14:paraId="1DED70D2" w14:textId="60C1D038">
      <w:pPr>
        <w:pStyle w:val="ListParagraph"/>
        <w:numPr>
          <w:ilvl w:val="0"/>
          <w:numId w:val="23"/>
        </w:numPr>
        <w:spacing w:after="60"/>
        <w:ind w:left="360"/>
        <w:mirrorIndents/>
        <w:rPr>
          <w:rFonts w:asciiTheme="minorHAnsi" w:hAnsiTheme="minorHAnsi" w:eastAsiaTheme="minorEastAsia" w:cstheme="minorBidi"/>
          <w:sz w:val="22"/>
          <w:szCs w:val="22"/>
        </w:rPr>
      </w:pPr>
      <w:r w:rsidRPr="00920709">
        <w:rPr>
          <w:rFonts w:asciiTheme="minorHAnsi" w:hAnsiTheme="minorHAnsi" w:cstheme="minorBidi"/>
          <w:sz w:val="22"/>
          <w:szCs w:val="22"/>
          <w:lang w:val="en"/>
        </w:rPr>
        <w:t>Administer grants to community partners</w:t>
      </w:r>
      <w:r w:rsidRPr="00920709" w:rsidR="00920709">
        <w:rPr>
          <w:rFonts w:asciiTheme="minorHAnsi" w:hAnsiTheme="minorHAnsi" w:cstheme="minorBidi"/>
          <w:sz w:val="22"/>
          <w:szCs w:val="22"/>
          <w:lang w:val="en"/>
        </w:rPr>
        <w:t>,</w:t>
      </w:r>
      <w:r w:rsidRPr="00920709">
        <w:rPr>
          <w:rFonts w:asciiTheme="minorHAnsi" w:hAnsiTheme="minorHAnsi" w:cstheme="minorBidi"/>
          <w:sz w:val="22"/>
          <w:szCs w:val="22"/>
          <w:lang w:val="en"/>
        </w:rPr>
        <w:t xml:space="preserve"> and contracts with consultants.</w:t>
      </w:r>
    </w:p>
    <w:p w:rsidRPr="00920709" w:rsidR="00CE6F18" w:rsidP="00920709" w:rsidRDefault="24C729D5" w14:paraId="739AA9EA" w14:textId="0E03BF5D">
      <w:pPr>
        <w:pStyle w:val="ListParagraph"/>
        <w:numPr>
          <w:ilvl w:val="0"/>
          <w:numId w:val="23"/>
        </w:numPr>
        <w:spacing w:after="60"/>
        <w:ind w:left="360"/>
        <w:mirrorIndents/>
        <w:rPr>
          <w:rFonts w:asciiTheme="minorHAnsi" w:hAnsiTheme="minorHAnsi" w:cstheme="minorBidi"/>
          <w:sz w:val="22"/>
          <w:szCs w:val="22"/>
        </w:rPr>
      </w:pPr>
      <w:r w:rsidRPr="00920709">
        <w:rPr>
          <w:rFonts w:asciiTheme="minorHAnsi" w:hAnsiTheme="minorHAnsi" w:cstheme="minorBidi"/>
          <w:sz w:val="22"/>
          <w:szCs w:val="22"/>
        </w:rPr>
        <w:t xml:space="preserve">Assist in preparing and managing program budgets, in consultation with the Program Officer and other staff.  </w:t>
      </w:r>
    </w:p>
    <w:p w:rsidRPr="00920709" w:rsidR="00823593" w:rsidP="00920709" w:rsidRDefault="24C729D5" w14:paraId="36F46D65" w14:textId="14D5A2BA">
      <w:pPr>
        <w:pStyle w:val="ListParagraph"/>
        <w:numPr>
          <w:ilvl w:val="0"/>
          <w:numId w:val="23"/>
        </w:numPr>
        <w:spacing w:after="60"/>
        <w:ind w:left="360"/>
        <w:rPr>
          <w:rFonts w:asciiTheme="minorHAnsi" w:hAnsiTheme="minorHAnsi" w:eastAsiaTheme="minorEastAsia" w:cstheme="minorBidi"/>
          <w:sz w:val="22"/>
          <w:szCs w:val="22"/>
        </w:rPr>
      </w:pPr>
      <w:r w:rsidRPr="00920709">
        <w:rPr>
          <w:rFonts w:asciiTheme="minorHAnsi" w:hAnsiTheme="minorHAnsi" w:cstheme="minorBidi"/>
          <w:sz w:val="22"/>
          <w:szCs w:val="22"/>
        </w:rPr>
        <w:t>Work with local and national colleagues in support of Community Development Corporation (CDC) capacity building, place-based initiatives, and policy issues that impact communities that LISC serves.</w:t>
      </w:r>
    </w:p>
    <w:p w:rsidRPr="00920709" w:rsidR="24C729D5" w:rsidP="00920709" w:rsidRDefault="24C729D5" w14:paraId="5B6AD129" w14:textId="0FF62D95">
      <w:pPr>
        <w:pStyle w:val="ListParagraph"/>
        <w:numPr>
          <w:ilvl w:val="0"/>
          <w:numId w:val="23"/>
        </w:numPr>
        <w:spacing w:after="60" w:line="259" w:lineRule="auto"/>
        <w:ind w:left="360"/>
        <w:rPr>
          <w:rFonts w:asciiTheme="minorHAnsi" w:hAnsiTheme="minorHAnsi" w:eastAsiaTheme="minorEastAsia" w:cstheme="minorBidi"/>
          <w:sz w:val="22"/>
          <w:szCs w:val="22"/>
        </w:rPr>
      </w:pPr>
      <w:r w:rsidRPr="00920709">
        <w:rPr>
          <w:rFonts w:asciiTheme="minorHAnsi" w:hAnsiTheme="minorHAnsi" w:cstheme="minorBidi"/>
          <w:sz w:val="22"/>
          <w:szCs w:val="22"/>
        </w:rPr>
        <w:t>Collaborate with other LISC departments as needed in support of wealth building opportunities and equitable economic development.</w:t>
      </w:r>
    </w:p>
    <w:p w:rsidRPr="00920709" w:rsidR="00C81920" w:rsidP="00920709" w:rsidRDefault="24C729D5" w14:paraId="40A39983" w14:textId="6C7B84B5">
      <w:pPr>
        <w:pStyle w:val="ListParagraph"/>
        <w:numPr>
          <w:ilvl w:val="0"/>
          <w:numId w:val="23"/>
        </w:numPr>
        <w:spacing w:after="60"/>
        <w:ind w:left="360"/>
        <w:mirrorIndents/>
        <w:rPr>
          <w:rFonts w:asciiTheme="minorHAnsi" w:hAnsiTheme="minorHAnsi" w:cstheme="minorBidi"/>
          <w:sz w:val="22"/>
          <w:szCs w:val="22"/>
        </w:rPr>
      </w:pPr>
      <w:r w:rsidRPr="00920709">
        <w:rPr>
          <w:rFonts w:asciiTheme="minorHAnsi" w:hAnsiTheme="minorHAnsi" w:cstheme="minorBidi"/>
          <w:sz w:val="22"/>
          <w:szCs w:val="22"/>
        </w:rPr>
        <w:t xml:space="preserve">Assist the Resource Development team in identifying funding opportunities and preparing proposals, applications, reports, presentations and tours. </w:t>
      </w:r>
    </w:p>
    <w:p w:rsidRPr="00920709" w:rsidR="64B1B1F7" w:rsidP="00920709" w:rsidRDefault="24C729D5" w14:paraId="64F57F21" w14:textId="402E3B27">
      <w:pPr>
        <w:pStyle w:val="ListParagraph"/>
        <w:numPr>
          <w:ilvl w:val="0"/>
          <w:numId w:val="23"/>
        </w:numPr>
        <w:spacing w:after="60"/>
        <w:ind w:left="360"/>
        <w:rPr>
          <w:rFonts w:asciiTheme="minorHAnsi" w:hAnsiTheme="minorHAnsi" w:cstheme="minorBidi"/>
          <w:sz w:val="22"/>
          <w:szCs w:val="22"/>
        </w:rPr>
      </w:pPr>
      <w:r w:rsidRPr="00920709">
        <w:rPr>
          <w:rFonts w:asciiTheme="minorHAnsi" w:hAnsiTheme="minorHAnsi" w:cstheme="minorBidi"/>
          <w:sz w:val="22"/>
          <w:szCs w:val="22"/>
        </w:rPr>
        <w:t>Assist the Communications team in identifying and sharing LISC’s work and the work of community partners.</w:t>
      </w:r>
    </w:p>
    <w:p w:rsidRPr="00920709" w:rsidR="00642D4A" w:rsidP="00920709" w:rsidRDefault="24C729D5" w14:paraId="75A4784E" w14:textId="21175245">
      <w:pPr>
        <w:pStyle w:val="ListParagraph"/>
        <w:numPr>
          <w:ilvl w:val="0"/>
          <w:numId w:val="23"/>
        </w:numPr>
        <w:spacing w:after="60"/>
        <w:ind w:left="360"/>
        <w:mirrorIndents/>
        <w:rPr>
          <w:rFonts w:asciiTheme="minorHAnsi" w:hAnsiTheme="minorHAnsi" w:cstheme="minorBidi"/>
          <w:sz w:val="22"/>
          <w:szCs w:val="22"/>
        </w:rPr>
      </w:pPr>
      <w:r w:rsidRPr="00920709">
        <w:rPr>
          <w:rFonts w:asciiTheme="minorHAnsi" w:hAnsiTheme="minorHAnsi" w:cstheme="minorBidi"/>
          <w:sz w:val="22"/>
          <w:szCs w:val="22"/>
        </w:rPr>
        <w:t>Assume responsibility for special projects and other assignments, as needed.</w:t>
      </w:r>
    </w:p>
    <w:p w:rsidRPr="00920709" w:rsidR="00823593" w:rsidP="00920709" w:rsidRDefault="00823593" w14:paraId="760BB4F0" w14:textId="77777777">
      <w:pPr>
        <w:contextualSpacing/>
        <w:mirrorIndents/>
        <w:rPr>
          <w:rFonts w:asciiTheme="minorHAnsi" w:hAnsiTheme="minorHAnsi" w:cstheme="minorBidi"/>
          <w:b/>
          <w:bCs/>
          <w:sz w:val="22"/>
          <w:szCs w:val="22"/>
        </w:rPr>
      </w:pPr>
    </w:p>
    <w:p w:rsidR="0C7B45F6" w:rsidP="0C7B45F6" w:rsidRDefault="0C7B45F6" w14:paraId="4F26E988" w14:textId="678A149F">
      <w:pPr>
        <w:rPr>
          <w:rFonts w:asciiTheme="minorHAnsi" w:hAnsiTheme="minorHAnsi" w:cstheme="minorBidi"/>
          <w:b/>
          <w:bCs/>
        </w:rPr>
      </w:pPr>
    </w:p>
    <w:p w:rsidR="0C7B45F6" w:rsidP="0C7B45F6" w:rsidRDefault="0C7B45F6" w14:paraId="17D026B3" w14:textId="0C6F93CC">
      <w:pPr>
        <w:rPr>
          <w:rFonts w:asciiTheme="minorHAnsi" w:hAnsiTheme="minorHAnsi" w:cstheme="minorBidi"/>
          <w:b/>
          <w:bCs/>
        </w:rPr>
      </w:pPr>
    </w:p>
    <w:p w:rsidR="0C7B45F6" w:rsidP="0C7B45F6" w:rsidRDefault="0C7B45F6" w14:paraId="44502F9D" w14:textId="7714CF08">
      <w:pPr>
        <w:rPr>
          <w:rFonts w:asciiTheme="minorHAnsi" w:hAnsiTheme="minorHAnsi" w:cstheme="minorBidi"/>
          <w:b/>
          <w:bCs/>
        </w:rPr>
      </w:pPr>
    </w:p>
    <w:p w:rsidR="0C7B45F6" w:rsidP="0C7B45F6" w:rsidRDefault="0C7B45F6" w14:paraId="116DD12A" w14:textId="4AA6C93A">
      <w:pPr>
        <w:rPr>
          <w:rFonts w:asciiTheme="minorHAnsi" w:hAnsiTheme="minorHAnsi" w:cstheme="minorBidi"/>
          <w:b/>
          <w:bCs/>
        </w:rPr>
      </w:pPr>
    </w:p>
    <w:p w:rsidRPr="00533087" w:rsidR="007E7CC8" w:rsidP="44C98FB1" w:rsidRDefault="5942110E" w14:paraId="37ED227D" w14:textId="2AC23201">
      <w:pPr>
        <w:contextualSpacing/>
        <w:mirrorIndents/>
        <w:rPr>
          <w:rFonts w:asciiTheme="minorHAnsi" w:hAnsiTheme="minorHAnsi" w:cstheme="minorBidi"/>
          <w:b/>
          <w:bCs/>
          <w:sz w:val="22"/>
          <w:szCs w:val="22"/>
        </w:rPr>
      </w:pPr>
      <w:r w:rsidRPr="5942110E">
        <w:rPr>
          <w:rFonts w:asciiTheme="minorHAnsi" w:hAnsiTheme="minorHAnsi" w:cstheme="minorBidi"/>
          <w:b/>
          <w:bCs/>
          <w:sz w:val="22"/>
          <w:szCs w:val="22"/>
        </w:rPr>
        <w:t>Qualifications</w:t>
      </w:r>
    </w:p>
    <w:p w:rsidRPr="00920709" w:rsidR="24C729D5" w:rsidP="0C7B45F6" w:rsidRDefault="0C7B45F6" w14:paraId="1EDDE498" w14:textId="38FA8870">
      <w:pPr>
        <w:numPr>
          <w:ilvl w:val="0"/>
          <w:numId w:val="17"/>
        </w:numPr>
        <w:ind w:left="360"/>
        <w:rPr>
          <w:rFonts w:asciiTheme="minorHAnsi" w:hAnsiTheme="minorHAnsi" w:eastAsiaTheme="minorEastAsia" w:cstheme="minorBidi"/>
          <w:sz w:val="22"/>
          <w:szCs w:val="22"/>
        </w:rPr>
      </w:pPr>
      <w:r w:rsidRPr="00920709">
        <w:rPr>
          <w:rFonts w:ascii="Calibri" w:hAnsi="Calibri" w:eastAsia="Calibri" w:cs="Calibri"/>
          <w:sz w:val="22"/>
          <w:szCs w:val="22"/>
        </w:rPr>
        <w:t>Bachelor’s degree from an accredited college or university preferred, or the equivalent combination of work experience and education.</w:t>
      </w:r>
    </w:p>
    <w:p w:rsidRPr="00920709" w:rsidR="24C729D5" w:rsidP="0C7B45F6" w:rsidRDefault="0C7B45F6" w14:paraId="12458CA0" w14:textId="0BA33AE7">
      <w:pPr>
        <w:numPr>
          <w:ilvl w:val="0"/>
          <w:numId w:val="17"/>
        </w:numPr>
        <w:ind w:left="360"/>
        <w:rPr>
          <w:rFonts w:asciiTheme="minorHAnsi" w:hAnsiTheme="minorHAnsi" w:eastAsiaTheme="minorEastAsia" w:cstheme="minorBidi"/>
          <w:sz w:val="22"/>
          <w:szCs w:val="22"/>
        </w:rPr>
      </w:pPr>
      <w:r w:rsidRPr="00920709">
        <w:rPr>
          <w:rFonts w:ascii="Calibri" w:hAnsi="Calibri" w:eastAsia="Calibri" w:cs="Calibri"/>
          <w:sz w:val="22"/>
          <w:szCs w:val="22"/>
        </w:rPr>
        <w:t>Minimum 2 years’ experience</w:t>
      </w:r>
      <w:r w:rsidRPr="00920709">
        <w:rPr>
          <w:rFonts w:asciiTheme="minorHAnsi" w:hAnsiTheme="minorHAnsi" w:cstheme="minorBidi"/>
          <w:sz w:val="22"/>
          <w:szCs w:val="22"/>
        </w:rPr>
        <w:t xml:space="preserve"> in community development, workforce development, financial education or related field. Program or project management experience in or with community-based organizations is preferred.    </w:t>
      </w:r>
    </w:p>
    <w:p w:rsidR="24C729D5" w:rsidP="24C729D5" w:rsidRDefault="44C98FB1" w14:paraId="50455AB0" w14:textId="60610A9B">
      <w:pPr>
        <w:numPr>
          <w:ilvl w:val="0"/>
          <w:numId w:val="17"/>
        </w:numPr>
        <w:ind w:left="360"/>
        <w:rPr>
          <w:sz w:val="22"/>
          <w:szCs w:val="22"/>
        </w:rPr>
      </w:pPr>
      <w:r w:rsidRPr="00920709">
        <w:rPr>
          <w:rFonts w:asciiTheme="minorHAnsi" w:hAnsiTheme="minorHAnsi" w:cstheme="minorBidi"/>
          <w:sz w:val="22"/>
          <w:szCs w:val="22"/>
        </w:rPr>
        <w:t>Experience with data management and</w:t>
      </w:r>
      <w:r w:rsidRPr="44C98FB1">
        <w:rPr>
          <w:rFonts w:asciiTheme="minorHAnsi" w:hAnsiTheme="minorHAnsi" w:cstheme="minorBidi"/>
          <w:sz w:val="22"/>
          <w:szCs w:val="22"/>
        </w:rPr>
        <w:t xml:space="preserve"> analysis. </w:t>
      </w:r>
    </w:p>
    <w:p w:rsidR="24C729D5" w:rsidP="24C729D5" w:rsidRDefault="44C98FB1" w14:paraId="3F6B2F8B" w14:textId="1A984DA7">
      <w:pPr>
        <w:numPr>
          <w:ilvl w:val="0"/>
          <w:numId w:val="17"/>
        </w:numPr>
        <w:ind w:left="360"/>
        <w:rPr>
          <w:rFonts w:asciiTheme="minorHAnsi" w:hAnsiTheme="minorHAnsi" w:eastAsiaTheme="minorEastAsia" w:cstheme="minorBidi"/>
          <w:sz w:val="22"/>
          <w:szCs w:val="22"/>
        </w:rPr>
      </w:pPr>
      <w:r w:rsidRPr="44C98FB1">
        <w:rPr>
          <w:rFonts w:asciiTheme="minorHAnsi" w:hAnsiTheme="minorHAnsi" w:eastAsiaTheme="minorEastAsia" w:cstheme="minorBidi"/>
          <w:sz w:val="22"/>
          <w:szCs w:val="22"/>
        </w:rPr>
        <w:t xml:space="preserve">Experience with contracts management, grant administration, and compliance. </w:t>
      </w:r>
    </w:p>
    <w:p w:rsidR="24C729D5" w:rsidP="24C729D5" w:rsidRDefault="44C98FB1" w14:paraId="6B000B5E" w14:textId="0B6C877B">
      <w:pPr>
        <w:numPr>
          <w:ilvl w:val="0"/>
          <w:numId w:val="17"/>
        </w:numPr>
        <w:ind w:left="360"/>
        <w:rPr>
          <w:rFonts w:asciiTheme="minorHAnsi" w:hAnsiTheme="minorHAnsi" w:eastAsiaTheme="minorEastAsia" w:cstheme="minorBidi"/>
          <w:sz w:val="22"/>
          <w:szCs w:val="22"/>
        </w:rPr>
      </w:pPr>
      <w:r w:rsidRPr="44C98FB1">
        <w:rPr>
          <w:rFonts w:asciiTheme="minorHAnsi" w:hAnsiTheme="minorHAnsi" w:eastAsiaTheme="minorEastAsia" w:cstheme="minorBidi"/>
          <w:sz w:val="22"/>
          <w:szCs w:val="22"/>
        </w:rPr>
        <w:t xml:space="preserve">Skilled at collaboratively designing and implementing programmatic solutions. </w:t>
      </w:r>
    </w:p>
    <w:p w:rsidR="44C98FB1" w:rsidP="44C98FB1" w:rsidRDefault="44C98FB1" w14:paraId="2DA69098" w14:textId="60326622">
      <w:pPr>
        <w:numPr>
          <w:ilvl w:val="0"/>
          <w:numId w:val="17"/>
        </w:numPr>
        <w:ind w:left="360"/>
        <w:rPr>
          <w:rFonts w:asciiTheme="minorHAnsi" w:hAnsiTheme="minorHAnsi" w:eastAsiaTheme="minorEastAsia" w:cstheme="minorBidi"/>
          <w:sz w:val="22"/>
          <w:szCs w:val="22"/>
        </w:rPr>
      </w:pPr>
      <w:r w:rsidRPr="44C98FB1">
        <w:rPr>
          <w:rFonts w:asciiTheme="minorHAnsi" w:hAnsiTheme="minorHAnsi" w:eastAsiaTheme="minorEastAsia" w:cstheme="minorBidi"/>
          <w:sz w:val="22"/>
          <w:szCs w:val="22"/>
        </w:rPr>
        <w:t xml:space="preserve">Keen interest in and commitment to the community development mission of LISC.  </w:t>
      </w:r>
    </w:p>
    <w:p w:rsidR="44C98FB1" w:rsidP="44C98FB1" w:rsidRDefault="44C98FB1" w14:paraId="586BF0FD" w14:textId="02DC12ED">
      <w:pPr>
        <w:numPr>
          <w:ilvl w:val="0"/>
          <w:numId w:val="17"/>
        </w:numPr>
        <w:ind w:left="360"/>
        <w:rPr>
          <w:rFonts w:asciiTheme="minorHAnsi" w:hAnsiTheme="minorHAnsi" w:eastAsiaTheme="minorEastAsia" w:cstheme="minorBidi"/>
          <w:sz w:val="22"/>
          <w:szCs w:val="22"/>
        </w:rPr>
      </w:pPr>
      <w:r w:rsidRPr="44C98FB1">
        <w:rPr>
          <w:rFonts w:asciiTheme="minorHAnsi" w:hAnsiTheme="minorHAnsi" w:eastAsiaTheme="minorEastAsia" w:cstheme="minorBidi"/>
          <w:sz w:val="22"/>
          <w:szCs w:val="22"/>
        </w:rPr>
        <w:t xml:space="preserve">Highly motivated, solution-oriented individual who is self-directed, and able to successfully balance multiple priorities and time-bound projects/programs. </w:t>
      </w:r>
    </w:p>
    <w:p w:rsidR="44C98FB1" w:rsidP="44C98FB1" w:rsidRDefault="44C98FB1" w14:paraId="72CFF297" w14:textId="18147B32">
      <w:pPr>
        <w:numPr>
          <w:ilvl w:val="0"/>
          <w:numId w:val="17"/>
        </w:numPr>
        <w:ind w:left="360"/>
        <w:rPr>
          <w:rFonts w:asciiTheme="minorHAnsi" w:hAnsiTheme="minorHAnsi" w:eastAsiaTheme="minorEastAsia" w:cstheme="minorBidi"/>
          <w:sz w:val="22"/>
          <w:szCs w:val="22"/>
        </w:rPr>
      </w:pPr>
      <w:r w:rsidRPr="44C98FB1">
        <w:rPr>
          <w:rFonts w:asciiTheme="minorHAnsi" w:hAnsiTheme="minorHAnsi" w:eastAsiaTheme="minorEastAsia" w:cstheme="minorBidi"/>
          <w:sz w:val="22"/>
          <w:szCs w:val="22"/>
        </w:rPr>
        <w:t xml:space="preserve">Demonstrated commitment to an inclusive, racial-equitable, community-based, resident-driven model of community development and decision-making.  </w:t>
      </w:r>
    </w:p>
    <w:p w:rsidR="44C98FB1" w:rsidP="44C98FB1" w:rsidRDefault="44C98FB1" w14:paraId="5C0501E7" w14:textId="69CAD475">
      <w:pPr>
        <w:numPr>
          <w:ilvl w:val="0"/>
          <w:numId w:val="17"/>
        </w:numPr>
        <w:ind w:left="360"/>
        <w:rPr>
          <w:rFonts w:asciiTheme="minorHAnsi" w:hAnsiTheme="minorHAnsi" w:eastAsiaTheme="minorEastAsia" w:cstheme="minorBidi"/>
          <w:sz w:val="22"/>
          <w:szCs w:val="22"/>
        </w:rPr>
      </w:pPr>
      <w:r w:rsidRPr="44C98FB1">
        <w:rPr>
          <w:rFonts w:asciiTheme="minorHAnsi" w:hAnsiTheme="minorHAnsi" w:eastAsiaTheme="minorEastAsia" w:cstheme="minorBidi"/>
          <w:sz w:val="22"/>
          <w:szCs w:val="22"/>
        </w:rPr>
        <w:t xml:space="preserve">Demonstrated commitment to cultural sensitivity and familiarity with the racial and ethnic diversity represented in the communities that we serve in the city of Philadelphia, including but not limited to North Philadelphia, West Philadelphia, and Southwest Philadelphia.   </w:t>
      </w:r>
    </w:p>
    <w:p w:rsidR="0C7B45F6" w:rsidP="0C7B45F6" w:rsidRDefault="0C7B45F6" w14:paraId="0AA56191" w14:textId="775AF4FC">
      <w:pPr>
        <w:numPr>
          <w:ilvl w:val="0"/>
          <w:numId w:val="17"/>
        </w:numPr>
        <w:ind w:left="360"/>
        <w:rPr>
          <w:rFonts w:asciiTheme="minorHAnsi" w:hAnsiTheme="minorHAnsi" w:eastAsiaTheme="minorEastAsia" w:cstheme="minorBidi"/>
          <w:color w:val="000000" w:themeColor="text1"/>
          <w:sz w:val="22"/>
          <w:szCs w:val="22"/>
        </w:rPr>
      </w:pPr>
      <w:r w:rsidRPr="0C7B45F6">
        <w:rPr>
          <w:rFonts w:ascii="Calibri" w:hAnsi="Calibri" w:eastAsia="Calibri" w:cs="Calibri"/>
          <w:sz w:val="22"/>
          <w:szCs w:val="22"/>
        </w:rPr>
        <w:t>Ability to navigate the economic and political environments of Philadelphia and interact with a diverse range of individuals and organizations, including but not limited to, residents, community development organizations, public agencies, private developers, funders and lenders.</w:t>
      </w:r>
      <w:r w:rsidRPr="0C7B45F6">
        <w:rPr>
          <w:rFonts w:asciiTheme="minorHAnsi" w:hAnsiTheme="minorHAnsi" w:eastAsiaTheme="minorEastAsia" w:cstheme="minorBidi"/>
          <w:sz w:val="22"/>
          <w:szCs w:val="22"/>
        </w:rPr>
        <w:t xml:space="preserve"> </w:t>
      </w:r>
    </w:p>
    <w:p w:rsidR="44C98FB1" w:rsidP="44C98FB1" w:rsidRDefault="44C98FB1" w14:paraId="4B6B7828" w14:textId="32736CE5">
      <w:pPr>
        <w:numPr>
          <w:ilvl w:val="0"/>
          <w:numId w:val="17"/>
        </w:numPr>
        <w:ind w:left="360"/>
        <w:rPr>
          <w:color w:val="000000" w:themeColor="text1"/>
          <w:sz w:val="22"/>
          <w:szCs w:val="22"/>
        </w:rPr>
      </w:pPr>
      <w:r w:rsidRPr="44C98FB1">
        <w:rPr>
          <w:rFonts w:asciiTheme="minorHAnsi" w:hAnsiTheme="minorHAnsi" w:eastAsiaTheme="minorEastAsia" w:cstheme="minorBidi"/>
          <w:color w:val="000000" w:themeColor="text1"/>
          <w:sz w:val="22"/>
          <w:szCs w:val="22"/>
        </w:rPr>
        <w:t>Working knowledge of the economic, political, and social environments of Philadelphia, especially lower-income neighborhoods, organizations, and community development efforts.</w:t>
      </w:r>
    </w:p>
    <w:p w:rsidR="44C98FB1" w:rsidP="02D5585C" w:rsidRDefault="5942110E" w14:paraId="16EE6E24" w14:textId="73D58B4D">
      <w:pPr>
        <w:numPr>
          <w:ilvl w:val="0"/>
          <w:numId w:val="17"/>
        </w:numPr>
        <w:ind w:left="360"/>
        <w:rPr>
          <w:rFonts w:ascii="Calibri" w:hAnsi="Calibri" w:eastAsia="" w:cs="" w:asciiTheme="minorAscii" w:hAnsiTheme="minorAscii" w:eastAsiaTheme="minorEastAsia" w:cstheme="minorBidi"/>
          <w:color w:val="000000" w:themeColor="text1"/>
          <w:sz w:val="22"/>
          <w:szCs w:val="22"/>
        </w:rPr>
      </w:pPr>
      <w:r w:rsidRPr="02D5585C" w:rsidR="02D5585C">
        <w:rPr>
          <w:rFonts w:ascii="Calibri" w:hAnsi="Calibri" w:eastAsia="" w:cs="" w:asciiTheme="minorAscii" w:hAnsiTheme="minorAscii" w:eastAsiaTheme="minorEastAsia" w:cstheme="minorBidi"/>
          <w:color w:val="000000" w:themeColor="text1" w:themeTint="FF" w:themeShade="FF"/>
          <w:sz w:val="22"/>
          <w:szCs w:val="22"/>
        </w:rPr>
        <w:t xml:space="preserve">Excellent oral and written communication skills. </w:t>
      </w:r>
    </w:p>
    <w:p w:rsidR="44C98FB1" w:rsidP="02D5585C" w:rsidRDefault="5942110E" w14:paraId="08458B7F" w14:textId="4389E99D">
      <w:pPr>
        <w:numPr>
          <w:ilvl w:val="0"/>
          <w:numId w:val="17"/>
        </w:numPr>
        <w:ind w:left="360"/>
        <w:rPr>
          <w:color w:val="000000" w:themeColor="text1"/>
          <w:sz w:val="22"/>
          <w:szCs w:val="22"/>
        </w:rPr>
      </w:pPr>
      <w:r w:rsidRPr="6E8CFF2E" w:rsidR="6E8CFF2E">
        <w:rPr>
          <w:rFonts w:ascii="Calibri" w:hAnsi="Calibri" w:eastAsia="" w:cs="" w:asciiTheme="minorAscii" w:hAnsiTheme="minorAscii" w:eastAsiaTheme="minorEastAsia" w:cstheme="minorBidi"/>
          <w:color w:val="000000" w:themeColor="text1" w:themeTint="FF" w:themeShade="FF"/>
          <w:sz w:val="22"/>
          <w:szCs w:val="22"/>
        </w:rPr>
        <w:t>Bilingual- Spanish-speaking, preferred.</w:t>
      </w:r>
    </w:p>
    <w:p w:rsidR="44C98FB1" w:rsidP="5942110E" w:rsidRDefault="5942110E" w14:paraId="233F16C7" w14:textId="33D05EA5">
      <w:pPr>
        <w:numPr>
          <w:ilvl w:val="0"/>
          <w:numId w:val="17"/>
        </w:numPr>
        <w:ind w:left="360"/>
        <w:rPr>
          <w:rFonts w:asciiTheme="minorHAnsi" w:hAnsiTheme="minorHAnsi" w:eastAsiaTheme="minorEastAsia" w:cstheme="minorBidi"/>
          <w:color w:val="000000" w:themeColor="text1"/>
          <w:sz w:val="22"/>
          <w:szCs w:val="22"/>
        </w:rPr>
      </w:pPr>
      <w:r w:rsidRPr="5942110E">
        <w:rPr>
          <w:rFonts w:asciiTheme="minorHAnsi" w:hAnsiTheme="minorHAnsi" w:eastAsiaTheme="minorEastAsia" w:cstheme="minorBidi"/>
          <w:color w:val="000000" w:themeColor="text1"/>
          <w:sz w:val="22"/>
          <w:szCs w:val="22"/>
        </w:rPr>
        <w:t>While LISC is still working remotely, candidates must be local to the Philadelphia area.</w:t>
      </w:r>
    </w:p>
    <w:p w:rsidRPr="00533087" w:rsidR="004F6AB4" w:rsidP="00533087" w:rsidRDefault="004F6AB4" w14:paraId="689D0B40" w14:textId="77777777">
      <w:pPr>
        <w:autoSpaceDE w:val="0"/>
        <w:autoSpaceDN w:val="0"/>
        <w:contextualSpacing/>
        <w:mirrorIndents/>
        <w:rPr>
          <w:rFonts w:asciiTheme="minorHAnsi" w:hAnsiTheme="minorHAnsi" w:cstheme="minorHAnsi"/>
          <w:sz w:val="22"/>
          <w:szCs w:val="22"/>
        </w:rPr>
      </w:pPr>
    </w:p>
    <w:p w:rsidRPr="00533087" w:rsidR="00EF2BDC" w:rsidP="00533087" w:rsidRDefault="00EF2BDC" w14:paraId="4DB3B3E4" w14:textId="77777777">
      <w:pPr>
        <w:contextualSpacing/>
        <w:mirrorIndents/>
        <w:rPr>
          <w:rFonts w:asciiTheme="minorHAnsi" w:hAnsiTheme="minorHAnsi" w:cstheme="minorHAnsi"/>
          <w:b/>
          <w:sz w:val="22"/>
          <w:szCs w:val="22"/>
        </w:rPr>
      </w:pPr>
      <w:r w:rsidRPr="00533087">
        <w:rPr>
          <w:rFonts w:asciiTheme="minorHAnsi" w:hAnsiTheme="minorHAnsi" w:cstheme="minorHAnsi"/>
          <w:b/>
          <w:sz w:val="22"/>
          <w:szCs w:val="22"/>
        </w:rPr>
        <w:t>Compensation</w:t>
      </w:r>
    </w:p>
    <w:p w:rsidRPr="00533087" w:rsidR="00EF2BDC" w:rsidP="00533087" w:rsidRDefault="00EF2BDC" w14:paraId="31E5FBB7" w14:textId="77777777">
      <w:pPr>
        <w:contextualSpacing/>
        <w:mirrorIndents/>
        <w:rPr>
          <w:rFonts w:asciiTheme="minorHAnsi" w:hAnsiTheme="minorHAnsi" w:cstheme="minorHAnsi"/>
          <w:sz w:val="22"/>
          <w:szCs w:val="22"/>
        </w:rPr>
      </w:pPr>
    </w:p>
    <w:p w:rsidR="6E8CFF2E" w:rsidP="6E8CFF2E" w:rsidRDefault="6E8CFF2E" w14:paraId="4B8B1D97" w14:textId="3EFCF190">
      <w:pPr>
        <w:pStyle w:val="Normal"/>
        <w:bidi w:val="0"/>
        <w:spacing w:before="0" w:beforeAutospacing="off" w:after="0" w:afterAutospacing="off" w:line="259" w:lineRule="auto"/>
        <w:ind w:left="0" w:right="0"/>
        <w:jc w:val="left"/>
        <w:rPr>
          <w:rFonts w:ascii="Franklin Gothic Book" w:hAnsi="Franklin Gothic Book" w:eastAsia="Franklin Gothic Book" w:cs="Franklin Gothic Book"/>
          <w:noProof w:val="0"/>
          <w:sz w:val="24"/>
          <w:szCs w:val="24"/>
          <w:lang w:val="en-US"/>
        </w:rPr>
      </w:pPr>
      <w:r w:rsidRPr="6E8CFF2E" w:rsidR="6E8CFF2E">
        <w:rPr>
          <w:rFonts w:ascii="Franklin Gothic Book" w:hAnsi="Franklin Gothic Book" w:eastAsia="Franklin Gothic Book" w:cs="Franklin Gothic Book"/>
          <w:noProof w:val="0"/>
          <w:sz w:val="22"/>
          <w:szCs w:val="22"/>
          <w:lang w:val="en-US"/>
        </w:rPr>
        <w:t>LISC offers a competitive salary and excellent benefits.</w:t>
      </w:r>
    </w:p>
    <w:p w:rsidR="6E8CFF2E" w:rsidP="6E8CFF2E" w:rsidRDefault="6E8CFF2E" w14:paraId="1A52E819" w14:textId="2951C8EA">
      <w:pPr>
        <w:pStyle w:val="Normal"/>
        <w:bidi w:val="0"/>
        <w:spacing w:before="0" w:beforeAutospacing="off" w:after="0" w:afterAutospacing="off" w:line="259" w:lineRule="auto"/>
        <w:ind w:left="0" w:right="0"/>
        <w:jc w:val="left"/>
        <w:rPr>
          <w:rFonts w:ascii="Calibri" w:hAnsi="Calibri" w:cs="Calibri" w:asciiTheme="minorAscii" w:hAnsiTheme="minorAscii" w:cstheme="minorAscii"/>
          <w:sz w:val="24"/>
          <w:szCs w:val="24"/>
        </w:rPr>
      </w:pPr>
    </w:p>
    <w:p w:rsidRPr="00533087" w:rsidR="00EF2BDC" w:rsidP="00533087" w:rsidRDefault="00EF2BDC" w14:paraId="4648F6C0" w14:textId="77777777">
      <w:pPr>
        <w:contextualSpacing/>
        <w:mirrorIndents/>
        <w:rPr>
          <w:rFonts w:asciiTheme="minorHAnsi" w:hAnsiTheme="minorHAnsi" w:cstheme="minorHAnsi"/>
          <w:b/>
          <w:sz w:val="22"/>
          <w:szCs w:val="22"/>
        </w:rPr>
      </w:pPr>
      <w:r w:rsidRPr="00533087">
        <w:rPr>
          <w:rFonts w:asciiTheme="minorHAnsi" w:hAnsiTheme="minorHAnsi" w:cstheme="minorHAnsi"/>
          <w:b/>
          <w:sz w:val="22"/>
          <w:szCs w:val="22"/>
        </w:rPr>
        <w:t>To Apply</w:t>
      </w:r>
    </w:p>
    <w:p w:rsidRPr="00533087" w:rsidR="00EF2BDC" w:rsidP="00533087" w:rsidRDefault="00EF2BDC" w14:paraId="3CE8E55B" w14:textId="77777777">
      <w:pPr>
        <w:contextualSpacing/>
        <w:mirrorIndents/>
        <w:rPr>
          <w:rFonts w:asciiTheme="minorHAnsi" w:hAnsiTheme="minorHAnsi" w:cstheme="minorHAnsi"/>
          <w:sz w:val="22"/>
          <w:szCs w:val="22"/>
        </w:rPr>
      </w:pPr>
    </w:p>
    <w:p w:rsidR="0C7B45F6" w:rsidRDefault="0C7B45F6" w14:paraId="486A84C7" w14:textId="6E037A79">
      <w:r w:rsidRPr="6E8CFF2E" w:rsidR="6E8CFF2E">
        <w:rPr>
          <w:rFonts w:ascii="Calibri" w:hAnsi="Calibri" w:eastAsia="Calibri" w:cs="Calibri"/>
          <w:sz w:val="22"/>
          <w:szCs w:val="22"/>
        </w:rPr>
        <w:t>Submit cover letter and resume to tamccoy@lisc.org. Please include “Assistant Program Officer” in the subject line of your email. Applications are accepted on a rolling basis, with preference given to those received by March 25, 2022. We thank all applicants for their interest; however only those candidates selected for interviews will be contacted. No phone calls please.</w:t>
      </w:r>
      <w:r w:rsidRPr="6E8CFF2E" w:rsidR="6E8CFF2E">
        <w:rPr>
          <w:rFonts w:ascii="Calibri" w:hAnsi="Calibri" w:cs="" w:asciiTheme="minorAscii" w:hAnsiTheme="minorAscii" w:cstheme="minorBidi"/>
          <w:sz w:val="22"/>
          <w:szCs w:val="22"/>
        </w:rPr>
        <w:t xml:space="preserve"> </w:t>
      </w:r>
    </w:p>
    <w:p w:rsidRPr="00533087" w:rsidR="00B3477B" w:rsidP="00F7207C" w:rsidRDefault="00B3477B" w14:paraId="37D0F43E" w14:textId="77777777">
      <w:pPr>
        <w:contextualSpacing/>
        <w:mirrorIndents/>
        <w:rPr>
          <w:rFonts w:asciiTheme="minorHAnsi" w:hAnsiTheme="minorHAnsi" w:cstheme="minorHAnsi"/>
          <w:b/>
          <w:sz w:val="22"/>
          <w:szCs w:val="22"/>
        </w:rPr>
      </w:pPr>
    </w:p>
    <w:p w:rsidRPr="00533087" w:rsidR="00B66BC3" w:rsidP="00893C14" w:rsidRDefault="00706D94" w14:paraId="3BEC4772" w14:textId="77777777">
      <w:pPr>
        <w:contextualSpacing/>
        <w:mirrorIndents/>
        <w:jc w:val="center"/>
        <w:rPr>
          <w:rFonts w:asciiTheme="minorHAnsi" w:hAnsiTheme="minorHAnsi" w:cstheme="minorHAnsi"/>
          <w:b/>
          <w:sz w:val="22"/>
          <w:szCs w:val="22"/>
        </w:rPr>
      </w:pPr>
      <w:r w:rsidRPr="00533087">
        <w:rPr>
          <w:rFonts w:asciiTheme="minorHAnsi" w:hAnsiTheme="minorHAnsi" w:cstheme="minorHAnsi"/>
          <w:b/>
          <w:sz w:val="22"/>
          <w:szCs w:val="22"/>
        </w:rPr>
        <w:t>LISC I</w:t>
      </w:r>
      <w:r w:rsidRPr="00533087" w:rsidR="00B66BC3">
        <w:rPr>
          <w:rFonts w:asciiTheme="minorHAnsi" w:hAnsiTheme="minorHAnsi" w:cstheme="minorHAnsi"/>
          <w:b/>
          <w:sz w:val="22"/>
          <w:szCs w:val="22"/>
        </w:rPr>
        <w:t>S AN EQUAL OPPORTUNITY EMPLOYER</w:t>
      </w:r>
    </w:p>
    <w:p w:rsidRPr="00533087" w:rsidR="005D635F" w:rsidP="00A717A7" w:rsidRDefault="00706D94" w14:paraId="6D34CAED" w14:textId="352BF430">
      <w:pPr>
        <w:contextualSpacing/>
        <w:mirrorIndents/>
        <w:jc w:val="center"/>
        <w:rPr>
          <w:rFonts w:asciiTheme="minorHAnsi" w:hAnsiTheme="minorHAnsi" w:cstheme="minorHAnsi"/>
          <w:b/>
          <w:sz w:val="22"/>
          <w:szCs w:val="22"/>
        </w:rPr>
      </w:pPr>
      <w:r w:rsidRPr="00533087">
        <w:rPr>
          <w:rFonts w:asciiTheme="minorHAnsi" w:hAnsiTheme="minorHAnsi" w:cstheme="minorHAnsi"/>
          <w:b/>
          <w:sz w:val="22"/>
          <w:szCs w:val="22"/>
        </w:rPr>
        <w:t>COMMITTED TO DIVERSITY AND INCLUSION</w:t>
      </w:r>
    </w:p>
    <w:sectPr w:rsidRPr="00533087" w:rsidR="005D635F" w:rsidSect="00053B1C">
      <w:headerReference w:type="default" r:id="rId11"/>
      <w:footerReference w:type="default" r:id="rId12"/>
      <w:pgSz w:w="12240" w:h="15840" w:orient="portrait"/>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512128" w16cex:dateUtc="2022-01-03T16:40:17.275Z"/>
  <w16cex:commentExtensible w16cex:durableId="10095798" w16cex:dateUtc="2022-01-03T16:43:01.279Z"/>
  <w16cex:commentExtensible w16cex:durableId="274BF78D" w16cex:dateUtc="2022-01-03T16:45:00.694Z"/>
  <w16cex:commentExtensible w16cex:durableId="55BACA73" w16cex:dateUtc="2022-01-03T16:46:15.525Z"/>
  <w16cex:commentExtensible w16cex:durableId="773F190E" w16cex:dateUtc="2022-01-03T16:50:52.532Z"/>
  <w16cex:commentExtensible w16cex:durableId="0B0A0BC0" w16cex:dateUtc="2022-01-03T18:33:34.61Z"/>
  <w16cex:commentExtensible w16cex:durableId="48AED988" w16cex:dateUtc="2022-01-03T18:35:21.803Z"/>
  <w16cex:commentExtensible w16cex:durableId="742BB2DC" w16cex:dateUtc="2022-01-03T18:35:59.283Z"/>
  <w16cex:commentExtensible w16cex:durableId="502CE5D4" w16cex:dateUtc="2022-01-03T18:36:28.591Z"/>
</w16cex:commentsExtensible>
</file>

<file path=word/commentsIds.xml><?xml version="1.0" encoding="utf-8"?>
<w16cid:commentsIds xmlns:mc="http://schemas.openxmlformats.org/markup-compatibility/2006" xmlns:w16cid="http://schemas.microsoft.com/office/word/2016/wordml/cid" mc:Ignorable="w16cid">
  <w16cid:commentId w16cid:paraId="2CCF7574" w16cid:durableId="1B512128"/>
  <w16cid:commentId w16cid:paraId="0B18D242" w16cid:durableId="10095798"/>
  <w16cid:commentId w16cid:paraId="52FE6F69" w16cid:durableId="274BF78D"/>
  <w16cid:commentId w16cid:paraId="65F6701A" w16cid:durableId="55BACA73"/>
  <w16cid:commentId w16cid:paraId="6A32A78F" w16cid:durableId="773F190E"/>
  <w16cid:commentId w16cid:paraId="16A162AD" w16cid:durableId="0B0A0BC0"/>
  <w16cid:commentId w16cid:paraId="30B1C633" w16cid:durableId="48AED988"/>
  <w16cid:commentId w16cid:paraId="71E72EEB" w16cid:durableId="742BB2DC"/>
  <w16cid:commentId w16cid:paraId="1667F931" w16cid:durableId="502CE5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E7F" w:rsidP="00AA764B" w:rsidRDefault="00AB7E7F" w14:paraId="31489D2C" w14:textId="77777777">
      <w:r>
        <w:separator/>
      </w:r>
    </w:p>
  </w:endnote>
  <w:endnote w:type="continuationSeparator" w:id="0">
    <w:p w:rsidR="00AB7E7F" w:rsidP="00AA764B" w:rsidRDefault="00AB7E7F" w14:paraId="43EC0D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7DAFE99" w:rsidTr="77DAFE99" w14:paraId="284A1909" w14:textId="77777777">
      <w:tc>
        <w:tcPr>
          <w:tcW w:w="3120" w:type="dxa"/>
        </w:tcPr>
        <w:p w:rsidR="77DAFE99" w:rsidP="00095603" w:rsidRDefault="77DAFE99" w14:paraId="33AACE85" w14:textId="3482CEFE">
          <w:pPr>
            <w:pStyle w:val="Header"/>
            <w:ind w:left="-115"/>
          </w:pPr>
        </w:p>
      </w:tc>
      <w:tc>
        <w:tcPr>
          <w:tcW w:w="3120" w:type="dxa"/>
        </w:tcPr>
        <w:p w:rsidR="77DAFE99" w:rsidP="00095603" w:rsidRDefault="77DAFE99" w14:paraId="0499EAF8" w14:textId="5C6B3C8C">
          <w:pPr>
            <w:pStyle w:val="Header"/>
            <w:jc w:val="center"/>
          </w:pPr>
        </w:p>
      </w:tc>
      <w:tc>
        <w:tcPr>
          <w:tcW w:w="3120" w:type="dxa"/>
        </w:tcPr>
        <w:p w:rsidR="77DAFE99" w:rsidP="00095603" w:rsidRDefault="77DAFE99" w14:paraId="75598B7B" w14:textId="7DAC59DF">
          <w:pPr>
            <w:pStyle w:val="Header"/>
            <w:ind w:right="-115"/>
            <w:jc w:val="right"/>
          </w:pPr>
        </w:p>
      </w:tc>
    </w:tr>
  </w:tbl>
  <w:p w:rsidR="77DAFE99" w:rsidP="00095603" w:rsidRDefault="77DAFE99" w14:paraId="0538EFBB" w14:textId="074D9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E7F" w:rsidP="00AA764B" w:rsidRDefault="00AB7E7F" w14:paraId="33B26BBA" w14:textId="77777777">
      <w:r>
        <w:separator/>
      </w:r>
    </w:p>
  </w:footnote>
  <w:footnote w:type="continuationSeparator" w:id="0">
    <w:p w:rsidR="00AB7E7F" w:rsidP="00AA764B" w:rsidRDefault="00AB7E7F" w14:paraId="25E0AEF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7DAFE99" w:rsidTr="77DAFE99" w14:paraId="577B9A21" w14:textId="77777777">
      <w:tc>
        <w:tcPr>
          <w:tcW w:w="3120" w:type="dxa"/>
        </w:tcPr>
        <w:p w:rsidR="77DAFE99" w:rsidP="00095603" w:rsidRDefault="77DAFE99" w14:paraId="3B5D4F8F" w14:textId="638639CB">
          <w:pPr>
            <w:pStyle w:val="Header"/>
            <w:ind w:left="-115"/>
          </w:pPr>
        </w:p>
      </w:tc>
      <w:tc>
        <w:tcPr>
          <w:tcW w:w="3120" w:type="dxa"/>
        </w:tcPr>
        <w:p w:rsidR="77DAFE99" w:rsidP="00095603" w:rsidRDefault="77DAFE99" w14:paraId="548A8977" w14:textId="4EBF8C06">
          <w:pPr>
            <w:pStyle w:val="Header"/>
            <w:jc w:val="center"/>
          </w:pPr>
        </w:p>
      </w:tc>
      <w:tc>
        <w:tcPr>
          <w:tcW w:w="3120" w:type="dxa"/>
        </w:tcPr>
        <w:p w:rsidR="77DAFE99" w:rsidP="00095603" w:rsidRDefault="77DAFE99" w14:paraId="23871910" w14:textId="395F86C3">
          <w:pPr>
            <w:pStyle w:val="Header"/>
            <w:ind w:right="-115"/>
            <w:jc w:val="right"/>
          </w:pPr>
        </w:p>
      </w:tc>
    </w:tr>
  </w:tbl>
  <w:p w:rsidR="77DAFE99" w:rsidP="00095603" w:rsidRDefault="77DAFE99" w14:paraId="3BA47E67" w14:textId="2C4B2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274"/>
    <w:multiLevelType w:val="hybridMultilevel"/>
    <w:tmpl w:val="CEFE9956"/>
    <w:lvl w:ilvl="0" w:tplc="FA4E3D74">
      <w:start w:val="1"/>
      <w:numFmt w:val="bullet"/>
      <w:lvlText w:val="§"/>
      <w:lvlJc w:val="left"/>
      <w:pPr>
        <w:ind w:left="720" w:hanging="360"/>
      </w:pPr>
      <w:rPr>
        <w:rFonts w:hint="default" w:ascii="Wingdings" w:hAnsi="Wingdings"/>
      </w:rPr>
    </w:lvl>
    <w:lvl w:ilvl="1" w:tplc="0F5820C6">
      <w:start w:val="1"/>
      <w:numFmt w:val="bullet"/>
      <w:lvlText w:val="o"/>
      <w:lvlJc w:val="left"/>
      <w:pPr>
        <w:ind w:left="1440" w:hanging="360"/>
      </w:pPr>
      <w:rPr>
        <w:rFonts w:hint="default" w:ascii="Courier New" w:hAnsi="Courier New"/>
      </w:rPr>
    </w:lvl>
    <w:lvl w:ilvl="2" w:tplc="934400D4">
      <w:start w:val="1"/>
      <w:numFmt w:val="bullet"/>
      <w:lvlText w:val=""/>
      <w:lvlJc w:val="left"/>
      <w:pPr>
        <w:ind w:left="2160" w:hanging="360"/>
      </w:pPr>
      <w:rPr>
        <w:rFonts w:hint="default" w:ascii="Wingdings" w:hAnsi="Wingdings"/>
      </w:rPr>
    </w:lvl>
    <w:lvl w:ilvl="3" w:tplc="2E78031A">
      <w:start w:val="1"/>
      <w:numFmt w:val="bullet"/>
      <w:lvlText w:val=""/>
      <w:lvlJc w:val="left"/>
      <w:pPr>
        <w:ind w:left="2880" w:hanging="360"/>
      </w:pPr>
      <w:rPr>
        <w:rFonts w:hint="default" w:ascii="Symbol" w:hAnsi="Symbol"/>
      </w:rPr>
    </w:lvl>
    <w:lvl w:ilvl="4" w:tplc="5B22B02A">
      <w:start w:val="1"/>
      <w:numFmt w:val="bullet"/>
      <w:lvlText w:val="o"/>
      <w:lvlJc w:val="left"/>
      <w:pPr>
        <w:ind w:left="3600" w:hanging="360"/>
      </w:pPr>
      <w:rPr>
        <w:rFonts w:hint="default" w:ascii="Courier New" w:hAnsi="Courier New"/>
      </w:rPr>
    </w:lvl>
    <w:lvl w:ilvl="5" w:tplc="AC5A8776">
      <w:start w:val="1"/>
      <w:numFmt w:val="bullet"/>
      <w:lvlText w:val=""/>
      <w:lvlJc w:val="left"/>
      <w:pPr>
        <w:ind w:left="4320" w:hanging="360"/>
      </w:pPr>
      <w:rPr>
        <w:rFonts w:hint="default" w:ascii="Wingdings" w:hAnsi="Wingdings"/>
      </w:rPr>
    </w:lvl>
    <w:lvl w:ilvl="6" w:tplc="29B673DC">
      <w:start w:val="1"/>
      <w:numFmt w:val="bullet"/>
      <w:lvlText w:val=""/>
      <w:lvlJc w:val="left"/>
      <w:pPr>
        <w:ind w:left="5040" w:hanging="360"/>
      </w:pPr>
      <w:rPr>
        <w:rFonts w:hint="default" w:ascii="Symbol" w:hAnsi="Symbol"/>
      </w:rPr>
    </w:lvl>
    <w:lvl w:ilvl="7" w:tplc="53EC1AFA">
      <w:start w:val="1"/>
      <w:numFmt w:val="bullet"/>
      <w:lvlText w:val="o"/>
      <w:lvlJc w:val="left"/>
      <w:pPr>
        <w:ind w:left="5760" w:hanging="360"/>
      </w:pPr>
      <w:rPr>
        <w:rFonts w:hint="default" w:ascii="Courier New" w:hAnsi="Courier New"/>
      </w:rPr>
    </w:lvl>
    <w:lvl w:ilvl="8" w:tplc="3E6049B2">
      <w:start w:val="1"/>
      <w:numFmt w:val="bullet"/>
      <w:lvlText w:val=""/>
      <w:lvlJc w:val="left"/>
      <w:pPr>
        <w:ind w:left="6480" w:hanging="360"/>
      </w:pPr>
      <w:rPr>
        <w:rFonts w:hint="default" w:ascii="Wingdings" w:hAnsi="Wingdings"/>
      </w:rPr>
    </w:lvl>
  </w:abstractNum>
  <w:abstractNum w:abstractNumId="1" w15:restartNumberingAfterBreak="0">
    <w:nsid w:val="022E3E39"/>
    <w:multiLevelType w:val="hybridMultilevel"/>
    <w:tmpl w:val="8CAADE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742CAB"/>
    <w:multiLevelType w:val="hybridMultilevel"/>
    <w:tmpl w:val="B626688C"/>
    <w:lvl w:ilvl="0" w:tplc="D9B0B288">
      <w:start w:val="1"/>
      <w:numFmt w:val="bullet"/>
      <w:lvlText w:val=""/>
      <w:lvlJc w:val="left"/>
      <w:pPr>
        <w:tabs>
          <w:tab w:val="num" w:pos="576"/>
        </w:tabs>
        <w:ind w:left="576"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3A33BAE"/>
    <w:multiLevelType w:val="hybridMultilevel"/>
    <w:tmpl w:val="8D8E0B76"/>
    <w:lvl w:ilvl="0" w:tplc="B012117A">
      <w:start w:val="1"/>
      <w:numFmt w:val="bullet"/>
      <w:lvlText w:val=""/>
      <w:lvlJc w:val="left"/>
      <w:pPr>
        <w:tabs>
          <w:tab w:val="num" w:pos="360"/>
        </w:tabs>
        <w:ind w:left="72" w:hanging="72"/>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BBD107A"/>
    <w:multiLevelType w:val="hybridMultilevel"/>
    <w:tmpl w:val="7110EF4C"/>
    <w:lvl w:ilvl="0" w:tplc="D5664146">
      <w:numFmt w:val="bullet"/>
      <w:lvlText w:val=""/>
      <w:lvlJc w:val="left"/>
      <w:pPr>
        <w:ind w:left="860" w:hanging="361"/>
      </w:pPr>
      <w:rPr>
        <w:rFonts w:hint="default" w:ascii="Symbol" w:hAnsi="Symbol" w:eastAsia="Symbol" w:cs="Symbol"/>
        <w:w w:val="100"/>
        <w:sz w:val="22"/>
        <w:szCs w:val="22"/>
      </w:rPr>
    </w:lvl>
    <w:lvl w:ilvl="1" w:tplc="ADD8ED5E">
      <w:numFmt w:val="bullet"/>
      <w:lvlText w:val="•"/>
      <w:lvlJc w:val="left"/>
      <w:pPr>
        <w:ind w:left="1738" w:hanging="361"/>
      </w:pPr>
      <w:rPr>
        <w:rFonts w:hint="default"/>
      </w:rPr>
    </w:lvl>
    <w:lvl w:ilvl="2" w:tplc="B7B42B1C">
      <w:numFmt w:val="bullet"/>
      <w:lvlText w:val="•"/>
      <w:lvlJc w:val="left"/>
      <w:pPr>
        <w:ind w:left="2616" w:hanging="361"/>
      </w:pPr>
      <w:rPr>
        <w:rFonts w:hint="default"/>
      </w:rPr>
    </w:lvl>
    <w:lvl w:ilvl="3" w:tplc="4F62B9AC">
      <w:numFmt w:val="bullet"/>
      <w:lvlText w:val="•"/>
      <w:lvlJc w:val="left"/>
      <w:pPr>
        <w:ind w:left="3494" w:hanging="361"/>
      </w:pPr>
      <w:rPr>
        <w:rFonts w:hint="default"/>
      </w:rPr>
    </w:lvl>
    <w:lvl w:ilvl="4" w:tplc="82DA81AA">
      <w:numFmt w:val="bullet"/>
      <w:lvlText w:val="•"/>
      <w:lvlJc w:val="left"/>
      <w:pPr>
        <w:ind w:left="4372" w:hanging="361"/>
      </w:pPr>
      <w:rPr>
        <w:rFonts w:hint="default"/>
      </w:rPr>
    </w:lvl>
    <w:lvl w:ilvl="5" w:tplc="F6DAB346">
      <w:numFmt w:val="bullet"/>
      <w:lvlText w:val="•"/>
      <w:lvlJc w:val="left"/>
      <w:pPr>
        <w:ind w:left="5250" w:hanging="361"/>
      </w:pPr>
      <w:rPr>
        <w:rFonts w:hint="default"/>
      </w:rPr>
    </w:lvl>
    <w:lvl w:ilvl="6" w:tplc="0B1EBF7E">
      <w:numFmt w:val="bullet"/>
      <w:lvlText w:val="•"/>
      <w:lvlJc w:val="left"/>
      <w:pPr>
        <w:ind w:left="6128" w:hanging="361"/>
      </w:pPr>
      <w:rPr>
        <w:rFonts w:hint="default"/>
      </w:rPr>
    </w:lvl>
    <w:lvl w:ilvl="7" w:tplc="C4B84108">
      <w:numFmt w:val="bullet"/>
      <w:lvlText w:val="•"/>
      <w:lvlJc w:val="left"/>
      <w:pPr>
        <w:ind w:left="7006" w:hanging="361"/>
      </w:pPr>
      <w:rPr>
        <w:rFonts w:hint="default"/>
      </w:rPr>
    </w:lvl>
    <w:lvl w:ilvl="8" w:tplc="50B0CD0E">
      <w:numFmt w:val="bullet"/>
      <w:lvlText w:val="•"/>
      <w:lvlJc w:val="left"/>
      <w:pPr>
        <w:ind w:left="7884" w:hanging="361"/>
      </w:pPr>
      <w:rPr>
        <w:rFonts w:hint="default"/>
      </w:rPr>
    </w:lvl>
  </w:abstractNum>
  <w:abstractNum w:abstractNumId="5" w15:restartNumberingAfterBreak="0">
    <w:nsid w:val="122B3568"/>
    <w:multiLevelType w:val="hybridMultilevel"/>
    <w:tmpl w:val="3FEA660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DC247AA"/>
    <w:multiLevelType w:val="hybridMultilevel"/>
    <w:tmpl w:val="2E8C2468"/>
    <w:lvl w:ilvl="0" w:tplc="04090001">
      <w:start w:val="1"/>
      <w:numFmt w:val="bullet"/>
      <w:lvlText w:val=""/>
      <w:lvlJc w:val="left"/>
      <w:pPr>
        <w:tabs>
          <w:tab w:val="num" w:pos="450"/>
        </w:tabs>
        <w:ind w:left="45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D774648"/>
    <w:multiLevelType w:val="hybridMultilevel"/>
    <w:tmpl w:val="BE0A0724"/>
    <w:lvl w:ilvl="0" w:tplc="B012117A">
      <w:start w:val="1"/>
      <w:numFmt w:val="bullet"/>
      <w:lvlText w:val=""/>
      <w:lvlJc w:val="left"/>
      <w:pPr>
        <w:tabs>
          <w:tab w:val="num" w:pos="360"/>
        </w:tabs>
        <w:ind w:left="72" w:hanging="72"/>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0693310"/>
    <w:multiLevelType w:val="hybridMultilevel"/>
    <w:tmpl w:val="38FED2D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0B35BE2"/>
    <w:multiLevelType w:val="hybridMultilevel"/>
    <w:tmpl w:val="0A22124A"/>
    <w:lvl w:ilvl="0" w:tplc="B012117A">
      <w:start w:val="1"/>
      <w:numFmt w:val="bullet"/>
      <w:lvlText w:val=""/>
      <w:lvlJc w:val="left"/>
      <w:pPr>
        <w:tabs>
          <w:tab w:val="num" w:pos="360"/>
        </w:tabs>
        <w:ind w:left="72" w:hanging="72"/>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0F825D3"/>
    <w:multiLevelType w:val="hybridMultilevel"/>
    <w:tmpl w:val="808ACB1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440E2171"/>
    <w:multiLevelType w:val="hybridMultilevel"/>
    <w:tmpl w:val="66F652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C7A3930"/>
    <w:multiLevelType w:val="hybridMultilevel"/>
    <w:tmpl w:val="5724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9E0D91"/>
    <w:multiLevelType w:val="hybridMultilevel"/>
    <w:tmpl w:val="B012117A"/>
    <w:lvl w:ilvl="0" w:tplc="B386CC90">
      <w:start w:val="1"/>
      <w:numFmt w:val="bullet"/>
      <w:lvlText w:val=""/>
      <w:lvlJc w:val="left"/>
      <w:pPr>
        <w:tabs>
          <w:tab w:val="num" w:pos="360"/>
        </w:tabs>
        <w:ind w:left="72" w:hanging="72"/>
      </w:pPr>
      <w:rPr>
        <w:rFonts w:hint="default" w:ascii="Symbol" w:hAnsi="Symbol"/>
      </w:rPr>
    </w:lvl>
    <w:lvl w:ilvl="1" w:tplc="453C870E">
      <w:numFmt w:val="decimal"/>
      <w:lvlText w:val=""/>
      <w:lvlJc w:val="left"/>
    </w:lvl>
    <w:lvl w:ilvl="2" w:tplc="A48E650A">
      <w:numFmt w:val="decimal"/>
      <w:lvlText w:val=""/>
      <w:lvlJc w:val="left"/>
    </w:lvl>
    <w:lvl w:ilvl="3" w:tplc="B28E6BD2">
      <w:numFmt w:val="decimal"/>
      <w:lvlText w:val=""/>
      <w:lvlJc w:val="left"/>
    </w:lvl>
    <w:lvl w:ilvl="4" w:tplc="DD98CEC0">
      <w:numFmt w:val="decimal"/>
      <w:lvlText w:val=""/>
      <w:lvlJc w:val="left"/>
    </w:lvl>
    <w:lvl w:ilvl="5" w:tplc="1CB6F4CA">
      <w:numFmt w:val="decimal"/>
      <w:lvlText w:val=""/>
      <w:lvlJc w:val="left"/>
    </w:lvl>
    <w:lvl w:ilvl="6" w:tplc="8B20E73C">
      <w:numFmt w:val="decimal"/>
      <w:lvlText w:val=""/>
      <w:lvlJc w:val="left"/>
    </w:lvl>
    <w:lvl w:ilvl="7" w:tplc="82241610">
      <w:numFmt w:val="decimal"/>
      <w:lvlText w:val=""/>
      <w:lvlJc w:val="left"/>
    </w:lvl>
    <w:lvl w:ilvl="8" w:tplc="D05CDC00">
      <w:numFmt w:val="decimal"/>
      <w:lvlText w:val=""/>
      <w:lvlJc w:val="left"/>
    </w:lvl>
  </w:abstractNum>
  <w:abstractNum w:abstractNumId="14" w15:restartNumberingAfterBreak="0">
    <w:nsid w:val="532C0245"/>
    <w:multiLevelType w:val="hybridMultilevel"/>
    <w:tmpl w:val="62A6FD40"/>
    <w:lvl w:ilvl="0" w:tplc="339440D8">
      <w:start w:val="1"/>
      <w:numFmt w:val="bullet"/>
      <w:lvlText w:val=""/>
      <w:lvlJc w:val="left"/>
      <w:pPr>
        <w:ind w:left="720" w:hanging="360"/>
      </w:pPr>
      <w:rPr>
        <w:rFonts w:hint="default" w:ascii="Wingdings" w:hAnsi="Wingdings"/>
      </w:rPr>
    </w:lvl>
    <w:lvl w:ilvl="1" w:tplc="00ACFFD2">
      <w:start w:val="1"/>
      <w:numFmt w:val="bullet"/>
      <w:lvlText w:val="o"/>
      <w:lvlJc w:val="left"/>
      <w:pPr>
        <w:ind w:left="1440" w:hanging="360"/>
      </w:pPr>
      <w:rPr>
        <w:rFonts w:hint="default" w:ascii="Courier New" w:hAnsi="Courier New"/>
      </w:rPr>
    </w:lvl>
    <w:lvl w:ilvl="2" w:tplc="E4CAC166">
      <w:start w:val="1"/>
      <w:numFmt w:val="bullet"/>
      <w:lvlText w:val=""/>
      <w:lvlJc w:val="left"/>
      <w:pPr>
        <w:ind w:left="2160" w:hanging="360"/>
      </w:pPr>
      <w:rPr>
        <w:rFonts w:hint="default" w:ascii="Wingdings" w:hAnsi="Wingdings"/>
      </w:rPr>
    </w:lvl>
    <w:lvl w:ilvl="3" w:tplc="F2AC543A">
      <w:start w:val="1"/>
      <w:numFmt w:val="bullet"/>
      <w:lvlText w:val=""/>
      <w:lvlJc w:val="left"/>
      <w:pPr>
        <w:ind w:left="2880" w:hanging="360"/>
      </w:pPr>
      <w:rPr>
        <w:rFonts w:hint="default" w:ascii="Symbol" w:hAnsi="Symbol"/>
      </w:rPr>
    </w:lvl>
    <w:lvl w:ilvl="4" w:tplc="8F8EAE30">
      <w:start w:val="1"/>
      <w:numFmt w:val="bullet"/>
      <w:lvlText w:val="o"/>
      <w:lvlJc w:val="left"/>
      <w:pPr>
        <w:ind w:left="3600" w:hanging="360"/>
      </w:pPr>
      <w:rPr>
        <w:rFonts w:hint="default" w:ascii="Courier New" w:hAnsi="Courier New"/>
      </w:rPr>
    </w:lvl>
    <w:lvl w:ilvl="5" w:tplc="D88AC5C0">
      <w:start w:val="1"/>
      <w:numFmt w:val="bullet"/>
      <w:lvlText w:val=""/>
      <w:lvlJc w:val="left"/>
      <w:pPr>
        <w:ind w:left="4320" w:hanging="360"/>
      </w:pPr>
      <w:rPr>
        <w:rFonts w:hint="default" w:ascii="Wingdings" w:hAnsi="Wingdings"/>
      </w:rPr>
    </w:lvl>
    <w:lvl w:ilvl="6" w:tplc="C81E9F1E">
      <w:start w:val="1"/>
      <w:numFmt w:val="bullet"/>
      <w:lvlText w:val=""/>
      <w:lvlJc w:val="left"/>
      <w:pPr>
        <w:ind w:left="5040" w:hanging="360"/>
      </w:pPr>
      <w:rPr>
        <w:rFonts w:hint="default" w:ascii="Symbol" w:hAnsi="Symbol"/>
      </w:rPr>
    </w:lvl>
    <w:lvl w:ilvl="7" w:tplc="AF9EBAA4">
      <w:start w:val="1"/>
      <w:numFmt w:val="bullet"/>
      <w:lvlText w:val="o"/>
      <w:lvlJc w:val="left"/>
      <w:pPr>
        <w:ind w:left="5760" w:hanging="360"/>
      </w:pPr>
      <w:rPr>
        <w:rFonts w:hint="default" w:ascii="Courier New" w:hAnsi="Courier New"/>
      </w:rPr>
    </w:lvl>
    <w:lvl w:ilvl="8" w:tplc="CC64B3C8">
      <w:start w:val="1"/>
      <w:numFmt w:val="bullet"/>
      <w:lvlText w:val=""/>
      <w:lvlJc w:val="left"/>
      <w:pPr>
        <w:ind w:left="6480" w:hanging="360"/>
      </w:pPr>
      <w:rPr>
        <w:rFonts w:hint="default" w:ascii="Wingdings" w:hAnsi="Wingdings"/>
      </w:rPr>
    </w:lvl>
  </w:abstractNum>
  <w:abstractNum w:abstractNumId="15" w15:restartNumberingAfterBreak="0">
    <w:nsid w:val="538719DD"/>
    <w:multiLevelType w:val="hybridMultilevel"/>
    <w:tmpl w:val="ED9E8960"/>
    <w:lvl w:ilvl="0" w:tplc="AD16C940">
      <w:start w:val="1"/>
      <w:numFmt w:val="bullet"/>
      <w:lvlText w:val=""/>
      <w:lvlJc w:val="left"/>
      <w:pPr>
        <w:ind w:left="720" w:hanging="360"/>
      </w:pPr>
      <w:rPr>
        <w:rFonts w:hint="default" w:ascii="Symbol" w:hAnsi="Symbol"/>
      </w:rPr>
    </w:lvl>
    <w:lvl w:ilvl="1" w:tplc="1BB66282">
      <w:start w:val="1"/>
      <w:numFmt w:val="bullet"/>
      <w:lvlText w:val="o"/>
      <w:lvlJc w:val="left"/>
      <w:pPr>
        <w:ind w:left="1440" w:hanging="360"/>
      </w:pPr>
      <w:rPr>
        <w:rFonts w:hint="default" w:ascii="Courier New" w:hAnsi="Courier New"/>
      </w:rPr>
    </w:lvl>
    <w:lvl w:ilvl="2" w:tplc="977E5916">
      <w:start w:val="1"/>
      <w:numFmt w:val="bullet"/>
      <w:lvlText w:val=""/>
      <w:lvlJc w:val="left"/>
      <w:pPr>
        <w:ind w:left="2160" w:hanging="360"/>
      </w:pPr>
      <w:rPr>
        <w:rFonts w:hint="default" w:ascii="Wingdings" w:hAnsi="Wingdings"/>
      </w:rPr>
    </w:lvl>
    <w:lvl w:ilvl="3" w:tplc="3D869922">
      <w:start w:val="1"/>
      <w:numFmt w:val="bullet"/>
      <w:lvlText w:val=""/>
      <w:lvlJc w:val="left"/>
      <w:pPr>
        <w:ind w:left="2880" w:hanging="360"/>
      </w:pPr>
      <w:rPr>
        <w:rFonts w:hint="default" w:ascii="Symbol" w:hAnsi="Symbol"/>
      </w:rPr>
    </w:lvl>
    <w:lvl w:ilvl="4" w:tplc="1CD69764">
      <w:start w:val="1"/>
      <w:numFmt w:val="bullet"/>
      <w:lvlText w:val="o"/>
      <w:lvlJc w:val="left"/>
      <w:pPr>
        <w:ind w:left="3600" w:hanging="360"/>
      </w:pPr>
      <w:rPr>
        <w:rFonts w:hint="default" w:ascii="Courier New" w:hAnsi="Courier New"/>
      </w:rPr>
    </w:lvl>
    <w:lvl w:ilvl="5" w:tplc="3D929688">
      <w:start w:val="1"/>
      <w:numFmt w:val="bullet"/>
      <w:lvlText w:val=""/>
      <w:lvlJc w:val="left"/>
      <w:pPr>
        <w:ind w:left="4320" w:hanging="360"/>
      </w:pPr>
      <w:rPr>
        <w:rFonts w:hint="default" w:ascii="Wingdings" w:hAnsi="Wingdings"/>
      </w:rPr>
    </w:lvl>
    <w:lvl w:ilvl="6" w:tplc="68D6741E">
      <w:start w:val="1"/>
      <w:numFmt w:val="bullet"/>
      <w:lvlText w:val=""/>
      <w:lvlJc w:val="left"/>
      <w:pPr>
        <w:ind w:left="5040" w:hanging="360"/>
      </w:pPr>
      <w:rPr>
        <w:rFonts w:hint="default" w:ascii="Symbol" w:hAnsi="Symbol"/>
      </w:rPr>
    </w:lvl>
    <w:lvl w:ilvl="7" w:tplc="0A2EF4EE">
      <w:start w:val="1"/>
      <w:numFmt w:val="bullet"/>
      <w:lvlText w:val="o"/>
      <w:lvlJc w:val="left"/>
      <w:pPr>
        <w:ind w:left="5760" w:hanging="360"/>
      </w:pPr>
      <w:rPr>
        <w:rFonts w:hint="default" w:ascii="Courier New" w:hAnsi="Courier New"/>
      </w:rPr>
    </w:lvl>
    <w:lvl w:ilvl="8" w:tplc="07BC3740">
      <w:start w:val="1"/>
      <w:numFmt w:val="bullet"/>
      <w:lvlText w:val=""/>
      <w:lvlJc w:val="left"/>
      <w:pPr>
        <w:ind w:left="6480" w:hanging="360"/>
      </w:pPr>
      <w:rPr>
        <w:rFonts w:hint="default" w:ascii="Wingdings" w:hAnsi="Wingdings"/>
      </w:rPr>
    </w:lvl>
  </w:abstractNum>
  <w:abstractNum w:abstractNumId="16" w15:restartNumberingAfterBreak="0">
    <w:nsid w:val="55600F94"/>
    <w:multiLevelType w:val="hybridMultilevel"/>
    <w:tmpl w:val="04628E96"/>
    <w:lvl w:ilvl="0" w:tplc="B012117A">
      <w:start w:val="1"/>
      <w:numFmt w:val="bullet"/>
      <w:lvlText w:val=""/>
      <w:lvlJc w:val="left"/>
      <w:pPr>
        <w:tabs>
          <w:tab w:val="num" w:pos="540"/>
        </w:tabs>
        <w:ind w:left="252" w:hanging="72"/>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7A634A7"/>
    <w:multiLevelType w:val="hybridMultilevel"/>
    <w:tmpl w:val="4EDA8272"/>
    <w:lvl w:ilvl="0" w:tplc="0E2E4A7E">
      <w:numFmt w:val="bullet"/>
      <w:lvlText w:val=""/>
      <w:lvlJc w:val="left"/>
      <w:pPr>
        <w:ind w:left="360" w:hanging="360"/>
      </w:pPr>
      <w:rPr>
        <w:rFonts w:hint="default" w:ascii="Symbol" w:hAnsi="Symbol" w:eastAsia="Calibri" w:cs="Times New Roman"/>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60BF4E4B"/>
    <w:multiLevelType w:val="hybridMultilevel"/>
    <w:tmpl w:val="C40C7F2A"/>
    <w:lvl w:ilvl="0" w:tplc="02222672">
      <w:start w:val="1"/>
      <w:numFmt w:val="bullet"/>
      <w:lvlText w:val="§"/>
      <w:lvlJc w:val="left"/>
      <w:pPr>
        <w:ind w:left="720" w:hanging="360"/>
      </w:pPr>
      <w:rPr>
        <w:rFonts w:hint="default" w:ascii="Wingdings" w:hAnsi="Wingdings"/>
      </w:rPr>
    </w:lvl>
    <w:lvl w:ilvl="1" w:tplc="3B602EBA">
      <w:start w:val="1"/>
      <w:numFmt w:val="bullet"/>
      <w:lvlText w:val="o"/>
      <w:lvlJc w:val="left"/>
      <w:pPr>
        <w:ind w:left="1440" w:hanging="360"/>
      </w:pPr>
      <w:rPr>
        <w:rFonts w:hint="default" w:ascii="Courier New" w:hAnsi="Courier New"/>
      </w:rPr>
    </w:lvl>
    <w:lvl w:ilvl="2" w:tplc="012C40F4">
      <w:start w:val="1"/>
      <w:numFmt w:val="bullet"/>
      <w:lvlText w:val=""/>
      <w:lvlJc w:val="left"/>
      <w:pPr>
        <w:ind w:left="2160" w:hanging="360"/>
      </w:pPr>
      <w:rPr>
        <w:rFonts w:hint="default" w:ascii="Wingdings" w:hAnsi="Wingdings"/>
      </w:rPr>
    </w:lvl>
    <w:lvl w:ilvl="3" w:tplc="3BDE09EC">
      <w:start w:val="1"/>
      <w:numFmt w:val="bullet"/>
      <w:lvlText w:val=""/>
      <w:lvlJc w:val="left"/>
      <w:pPr>
        <w:ind w:left="2880" w:hanging="360"/>
      </w:pPr>
      <w:rPr>
        <w:rFonts w:hint="default" w:ascii="Symbol" w:hAnsi="Symbol"/>
      </w:rPr>
    </w:lvl>
    <w:lvl w:ilvl="4" w:tplc="0720B6C0">
      <w:start w:val="1"/>
      <w:numFmt w:val="bullet"/>
      <w:lvlText w:val="o"/>
      <w:lvlJc w:val="left"/>
      <w:pPr>
        <w:ind w:left="3600" w:hanging="360"/>
      </w:pPr>
      <w:rPr>
        <w:rFonts w:hint="default" w:ascii="Courier New" w:hAnsi="Courier New"/>
      </w:rPr>
    </w:lvl>
    <w:lvl w:ilvl="5" w:tplc="5E86D598">
      <w:start w:val="1"/>
      <w:numFmt w:val="bullet"/>
      <w:lvlText w:val=""/>
      <w:lvlJc w:val="left"/>
      <w:pPr>
        <w:ind w:left="4320" w:hanging="360"/>
      </w:pPr>
      <w:rPr>
        <w:rFonts w:hint="default" w:ascii="Wingdings" w:hAnsi="Wingdings"/>
      </w:rPr>
    </w:lvl>
    <w:lvl w:ilvl="6" w:tplc="C5969B72">
      <w:start w:val="1"/>
      <w:numFmt w:val="bullet"/>
      <w:lvlText w:val=""/>
      <w:lvlJc w:val="left"/>
      <w:pPr>
        <w:ind w:left="5040" w:hanging="360"/>
      </w:pPr>
      <w:rPr>
        <w:rFonts w:hint="default" w:ascii="Symbol" w:hAnsi="Symbol"/>
      </w:rPr>
    </w:lvl>
    <w:lvl w:ilvl="7" w:tplc="CB483984">
      <w:start w:val="1"/>
      <w:numFmt w:val="bullet"/>
      <w:lvlText w:val="o"/>
      <w:lvlJc w:val="left"/>
      <w:pPr>
        <w:ind w:left="5760" w:hanging="360"/>
      </w:pPr>
      <w:rPr>
        <w:rFonts w:hint="default" w:ascii="Courier New" w:hAnsi="Courier New"/>
      </w:rPr>
    </w:lvl>
    <w:lvl w:ilvl="8" w:tplc="DF26392C">
      <w:start w:val="1"/>
      <w:numFmt w:val="bullet"/>
      <w:lvlText w:val=""/>
      <w:lvlJc w:val="left"/>
      <w:pPr>
        <w:ind w:left="6480" w:hanging="360"/>
      </w:pPr>
      <w:rPr>
        <w:rFonts w:hint="default" w:ascii="Wingdings" w:hAnsi="Wingdings"/>
      </w:rPr>
    </w:lvl>
  </w:abstractNum>
  <w:abstractNum w:abstractNumId="19" w15:restartNumberingAfterBreak="0">
    <w:nsid w:val="695D5754"/>
    <w:multiLevelType w:val="hybridMultilevel"/>
    <w:tmpl w:val="FD4E4618"/>
    <w:lvl w:ilvl="0" w:tplc="04090001">
      <w:start w:val="1"/>
      <w:numFmt w:val="bullet"/>
      <w:lvlText w:val=""/>
      <w:lvlJc w:val="left"/>
      <w:pPr>
        <w:ind w:left="1296" w:hanging="360"/>
      </w:pPr>
      <w:rPr>
        <w:rFonts w:hint="default" w:ascii="Symbol" w:hAnsi="Symbol"/>
      </w:rPr>
    </w:lvl>
    <w:lvl w:ilvl="1" w:tplc="04090003" w:tentative="1">
      <w:start w:val="1"/>
      <w:numFmt w:val="bullet"/>
      <w:lvlText w:val="o"/>
      <w:lvlJc w:val="left"/>
      <w:pPr>
        <w:ind w:left="2016" w:hanging="360"/>
      </w:pPr>
      <w:rPr>
        <w:rFonts w:hint="default" w:ascii="Courier New" w:hAnsi="Courier New" w:cs="Courier New"/>
      </w:rPr>
    </w:lvl>
    <w:lvl w:ilvl="2" w:tplc="04090005" w:tentative="1">
      <w:start w:val="1"/>
      <w:numFmt w:val="bullet"/>
      <w:lvlText w:val=""/>
      <w:lvlJc w:val="left"/>
      <w:pPr>
        <w:ind w:left="2736" w:hanging="360"/>
      </w:pPr>
      <w:rPr>
        <w:rFonts w:hint="default" w:ascii="Wingdings" w:hAnsi="Wingdings"/>
      </w:rPr>
    </w:lvl>
    <w:lvl w:ilvl="3" w:tplc="04090001" w:tentative="1">
      <w:start w:val="1"/>
      <w:numFmt w:val="bullet"/>
      <w:lvlText w:val=""/>
      <w:lvlJc w:val="left"/>
      <w:pPr>
        <w:ind w:left="3456" w:hanging="360"/>
      </w:pPr>
      <w:rPr>
        <w:rFonts w:hint="default" w:ascii="Symbol" w:hAnsi="Symbol"/>
      </w:rPr>
    </w:lvl>
    <w:lvl w:ilvl="4" w:tplc="04090003" w:tentative="1">
      <w:start w:val="1"/>
      <w:numFmt w:val="bullet"/>
      <w:lvlText w:val="o"/>
      <w:lvlJc w:val="left"/>
      <w:pPr>
        <w:ind w:left="4176" w:hanging="360"/>
      </w:pPr>
      <w:rPr>
        <w:rFonts w:hint="default" w:ascii="Courier New" w:hAnsi="Courier New" w:cs="Courier New"/>
      </w:rPr>
    </w:lvl>
    <w:lvl w:ilvl="5" w:tplc="04090005" w:tentative="1">
      <w:start w:val="1"/>
      <w:numFmt w:val="bullet"/>
      <w:lvlText w:val=""/>
      <w:lvlJc w:val="left"/>
      <w:pPr>
        <w:ind w:left="4896" w:hanging="360"/>
      </w:pPr>
      <w:rPr>
        <w:rFonts w:hint="default" w:ascii="Wingdings" w:hAnsi="Wingdings"/>
      </w:rPr>
    </w:lvl>
    <w:lvl w:ilvl="6" w:tplc="04090001" w:tentative="1">
      <w:start w:val="1"/>
      <w:numFmt w:val="bullet"/>
      <w:lvlText w:val=""/>
      <w:lvlJc w:val="left"/>
      <w:pPr>
        <w:ind w:left="5616" w:hanging="360"/>
      </w:pPr>
      <w:rPr>
        <w:rFonts w:hint="default" w:ascii="Symbol" w:hAnsi="Symbol"/>
      </w:rPr>
    </w:lvl>
    <w:lvl w:ilvl="7" w:tplc="04090003" w:tentative="1">
      <w:start w:val="1"/>
      <w:numFmt w:val="bullet"/>
      <w:lvlText w:val="o"/>
      <w:lvlJc w:val="left"/>
      <w:pPr>
        <w:ind w:left="6336" w:hanging="360"/>
      </w:pPr>
      <w:rPr>
        <w:rFonts w:hint="default" w:ascii="Courier New" w:hAnsi="Courier New" w:cs="Courier New"/>
      </w:rPr>
    </w:lvl>
    <w:lvl w:ilvl="8" w:tplc="04090005" w:tentative="1">
      <w:start w:val="1"/>
      <w:numFmt w:val="bullet"/>
      <w:lvlText w:val=""/>
      <w:lvlJc w:val="left"/>
      <w:pPr>
        <w:ind w:left="7056" w:hanging="360"/>
      </w:pPr>
      <w:rPr>
        <w:rFonts w:hint="default" w:ascii="Wingdings" w:hAnsi="Wingdings"/>
      </w:rPr>
    </w:lvl>
  </w:abstractNum>
  <w:abstractNum w:abstractNumId="20" w15:restartNumberingAfterBreak="0">
    <w:nsid w:val="6A5B00FE"/>
    <w:multiLevelType w:val="hybridMultilevel"/>
    <w:tmpl w:val="593851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2D94CFF"/>
    <w:multiLevelType w:val="hybridMultilevel"/>
    <w:tmpl w:val="3C8631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88270B9"/>
    <w:multiLevelType w:val="hybridMultilevel"/>
    <w:tmpl w:val="57D0493E"/>
    <w:lvl w:ilvl="0" w:tplc="04090001">
      <w:start w:val="1"/>
      <w:numFmt w:val="bullet"/>
      <w:lvlText w:val=""/>
      <w:lvlJc w:val="left"/>
      <w:pPr>
        <w:tabs>
          <w:tab w:val="num" w:pos="720"/>
        </w:tabs>
        <w:ind w:left="720" w:hanging="360"/>
      </w:pPr>
      <w:rPr>
        <w:rFonts w:hint="default" w:ascii="Symbol" w:hAnsi="Symbol"/>
      </w:rPr>
    </w:lvl>
    <w:lvl w:ilvl="1" w:tplc="0409000D">
      <w:start w:val="1"/>
      <w:numFmt w:val="bullet"/>
      <w:lvlText w:val=""/>
      <w:lvlJc w:val="left"/>
      <w:pPr>
        <w:tabs>
          <w:tab w:val="num" w:pos="1440"/>
        </w:tabs>
        <w:ind w:left="1440" w:hanging="360"/>
      </w:pPr>
      <w:rPr>
        <w:rFonts w:hint="default" w:ascii="Wingdings" w:hAnsi="Wingdings"/>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5"/>
  </w:num>
  <w:num w:numId="2">
    <w:abstractNumId w:val="0"/>
  </w:num>
  <w:num w:numId="3">
    <w:abstractNumId w:val="18"/>
  </w:num>
  <w:num w:numId="4">
    <w:abstractNumId w:val="14"/>
  </w:num>
  <w:num w:numId="5">
    <w:abstractNumId w:val="13"/>
  </w:num>
  <w:num w:numId="6">
    <w:abstractNumId w:val="16"/>
  </w:num>
  <w:num w:numId="7">
    <w:abstractNumId w:val="7"/>
  </w:num>
  <w:num w:numId="8">
    <w:abstractNumId w:val="9"/>
  </w:num>
  <w:num w:numId="9">
    <w:abstractNumId w:val="3"/>
  </w:num>
  <w:num w:numId="10">
    <w:abstractNumId w:val="22"/>
  </w:num>
  <w:num w:numId="11">
    <w:abstractNumId w:val="2"/>
  </w:num>
  <w:num w:numId="12">
    <w:abstractNumId w:val="4"/>
  </w:num>
  <w:num w:numId="13">
    <w:abstractNumId w:val="19"/>
  </w:num>
  <w:num w:numId="14">
    <w:abstractNumId w:val="20"/>
  </w:num>
  <w:num w:numId="15">
    <w:abstractNumId w:val="8"/>
  </w:num>
  <w:num w:numId="16">
    <w:abstractNumId w:val="12"/>
  </w:num>
  <w:num w:numId="17">
    <w:abstractNumId w:val="5"/>
  </w:num>
  <w:num w:numId="18">
    <w:abstractNumId w:val="17"/>
  </w:num>
  <w:num w:numId="19">
    <w:abstractNumId w:val="6"/>
  </w:num>
  <w:num w:numId="20">
    <w:abstractNumId w:val="11"/>
  </w:num>
  <w:num w:numId="21">
    <w:abstractNumId w:val="10"/>
  </w:num>
  <w:num w:numId="22">
    <w:abstractNumId w:val="21"/>
  </w:num>
  <w:num w:numId="2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72"/>
    <w:rsid w:val="00004BB3"/>
    <w:rsid w:val="00016703"/>
    <w:rsid w:val="00017505"/>
    <w:rsid w:val="00023DF2"/>
    <w:rsid w:val="000363A8"/>
    <w:rsid w:val="00053B1C"/>
    <w:rsid w:val="0008328F"/>
    <w:rsid w:val="00095603"/>
    <w:rsid w:val="000A3553"/>
    <w:rsid w:val="000A5AA8"/>
    <w:rsid w:val="000E038A"/>
    <w:rsid w:val="001051B2"/>
    <w:rsid w:val="0010525E"/>
    <w:rsid w:val="0014060E"/>
    <w:rsid w:val="00151620"/>
    <w:rsid w:val="00171815"/>
    <w:rsid w:val="00191C00"/>
    <w:rsid w:val="001C26FE"/>
    <w:rsid w:val="001C5737"/>
    <w:rsid w:val="001C7AA6"/>
    <w:rsid w:val="001D32CA"/>
    <w:rsid w:val="001E26E5"/>
    <w:rsid w:val="001F78D9"/>
    <w:rsid w:val="002110B8"/>
    <w:rsid w:val="002516C9"/>
    <w:rsid w:val="00262B1E"/>
    <w:rsid w:val="00270378"/>
    <w:rsid w:val="0029645B"/>
    <w:rsid w:val="002A4236"/>
    <w:rsid w:val="002D77C1"/>
    <w:rsid w:val="002F30FB"/>
    <w:rsid w:val="00306C19"/>
    <w:rsid w:val="00344BB1"/>
    <w:rsid w:val="00357B3C"/>
    <w:rsid w:val="0037255F"/>
    <w:rsid w:val="00380F2E"/>
    <w:rsid w:val="003876F2"/>
    <w:rsid w:val="003D1033"/>
    <w:rsid w:val="00405A8C"/>
    <w:rsid w:val="00425447"/>
    <w:rsid w:val="00432C86"/>
    <w:rsid w:val="00464CCA"/>
    <w:rsid w:val="00474EAE"/>
    <w:rsid w:val="0049747F"/>
    <w:rsid w:val="004A7E0A"/>
    <w:rsid w:val="004C03C0"/>
    <w:rsid w:val="004D2DCE"/>
    <w:rsid w:val="004D364B"/>
    <w:rsid w:val="004D6463"/>
    <w:rsid w:val="004E44DE"/>
    <w:rsid w:val="004F14A6"/>
    <w:rsid w:val="004F6AB4"/>
    <w:rsid w:val="005033AC"/>
    <w:rsid w:val="005115A5"/>
    <w:rsid w:val="00517317"/>
    <w:rsid w:val="00530231"/>
    <w:rsid w:val="00533087"/>
    <w:rsid w:val="00541449"/>
    <w:rsid w:val="005624E5"/>
    <w:rsid w:val="0058358A"/>
    <w:rsid w:val="0058452D"/>
    <w:rsid w:val="00586F9A"/>
    <w:rsid w:val="005A1D96"/>
    <w:rsid w:val="005D390D"/>
    <w:rsid w:val="005D635F"/>
    <w:rsid w:val="005D7B4A"/>
    <w:rsid w:val="005E6B0F"/>
    <w:rsid w:val="005F53B9"/>
    <w:rsid w:val="00613DDB"/>
    <w:rsid w:val="006140F3"/>
    <w:rsid w:val="00642D4A"/>
    <w:rsid w:val="00663A6D"/>
    <w:rsid w:val="0066400D"/>
    <w:rsid w:val="00681C90"/>
    <w:rsid w:val="006C555F"/>
    <w:rsid w:val="006F6163"/>
    <w:rsid w:val="00706446"/>
    <w:rsid w:val="00706D94"/>
    <w:rsid w:val="00730444"/>
    <w:rsid w:val="00737EED"/>
    <w:rsid w:val="00741ED6"/>
    <w:rsid w:val="00755E88"/>
    <w:rsid w:val="00763EF0"/>
    <w:rsid w:val="00771745"/>
    <w:rsid w:val="007834C9"/>
    <w:rsid w:val="007C07D4"/>
    <w:rsid w:val="007D2EBA"/>
    <w:rsid w:val="007E7CC8"/>
    <w:rsid w:val="007F5BFB"/>
    <w:rsid w:val="00823593"/>
    <w:rsid w:val="0086072B"/>
    <w:rsid w:val="008751C2"/>
    <w:rsid w:val="008775E1"/>
    <w:rsid w:val="00893C14"/>
    <w:rsid w:val="008E0482"/>
    <w:rsid w:val="00920709"/>
    <w:rsid w:val="0092138A"/>
    <w:rsid w:val="009217A8"/>
    <w:rsid w:val="00923842"/>
    <w:rsid w:val="00930D99"/>
    <w:rsid w:val="009542C6"/>
    <w:rsid w:val="00981AFD"/>
    <w:rsid w:val="00996767"/>
    <w:rsid w:val="009D08CC"/>
    <w:rsid w:val="009E5FA7"/>
    <w:rsid w:val="00A20AA6"/>
    <w:rsid w:val="00A47F46"/>
    <w:rsid w:val="00A717A7"/>
    <w:rsid w:val="00A74372"/>
    <w:rsid w:val="00A75320"/>
    <w:rsid w:val="00A86BA0"/>
    <w:rsid w:val="00A95673"/>
    <w:rsid w:val="00AA017B"/>
    <w:rsid w:val="00AA6D42"/>
    <w:rsid w:val="00AA764B"/>
    <w:rsid w:val="00AB7E7F"/>
    <w:rsid w:val="00B22106"/>
    <w:rsid w:val="00B3477B"/>
    <w:rsid w:val="00B436BD"/>
    <w:rsid w:val="00B66BC3"/>
    <w:rsid w:val="00B67C15"/>
    <w:rsid w:val="00BD1CD0"/>
    <w:rsid w:val="00BE0514"/>
    <w:rsid w:val="00BE214A"/>
    <w:rsid w:val="00BE4550"/>
    <w:rsid w:val="00C0548D"/>
    <w:rsid w:val="00C14817"/>
    <w:rsid w:val="00C30AE3"/>
    <w:rsid w:val="00C81920"/>
    <w:rsid w:val="00CB4908"/>
    <w:rsid w:val="00CD69B9"/>
    <w:rsid w:val="00CE6F18"/>
    <w:rsid w:val="00CF5C9D"/>
    <w:rsid w:val="00D66D32"/>
    <w:rsid w:val="00D812C0"/>
    <w:rsid w:val="00D93BCE"/>
    <w:rsid w:val="00DC2D47"/>
    <w:rsid w:val="00DC7E17"/>
    <w:rsid w:val="00DD2034"/>
    <w:rsid w:val="00DD76E0"/>
    <w:rsid w:val="00DF7259"/>
    <w:rsid w:val="00E124DE"/>
    <w:rsid w:val="00E12969"/>
    <w:rsid w:val="00E12FEC"/>
    <w:rsid w:val="00E1559E"/>
    <w:rsid w:val="00E32C57"/>
    <w:rsid w:val="00E5302C"/>
    <w:rsid w:val="00E62171"/>
    <w:rsid w:val="00EA00C2"/>
    <w:rsid w:val="00EC1FEB"/>
    <w:rsid w:val="00EC714A"/>
    <w:rsid w:val="00ED5524"/>
    <w:rsid w:val="00EF2BAA"/>
    <w:rsid w:val="00EF2BDC"/>
    <w:rsid w:val="00EF5FDA"/>
    <w:rsid w:val="00F21F56"/>
    <w:rsid w:val="00F2396A"/>
    <w:rsid w:val="00F30252"/>
    <w:rsid w:val="00F7207C"/>
    <w:rsid w:val="00F722C1"/>
    <w:rsid w:val="00F82742"/>
    <w:rsid w:val="00F83C55"/>
    <w:rsid w:val="00FA00CA"/>
    <w:rsid w:val="00FA0B37"/>
    <w:rsid w:val="00FA1B35"/>
    <w:rsid w:val="00FA4811"/>
    <w:rsid w:val="00FA771A"/>
    <w:rsid w:val="00FB6EDA"/>
    <w:rsid w:val="00FC2C0A"/>
    <w:rsid w:val="00FE7C9F"/>
    <w:rsid w:val="00FF283E"/>
    <w:rsid w:val="02D5585C"/>
    <w:rsid w:val="03BE5C63"/>
    <w:rsid w:val="092955FA"/>
    <w:rsid w:val="0C3E9062"/>
    <w:rsid w:val="0C7B45F6"/>
    <w:rsid w:val="13803334"/>
    <w:rsid w:val="2154C501"/>
    <w:rsid w:val="24C729D5"/>
    <w:rsid w:val="2EE21E62"/>
    <w:rsid w:val="33A67FBD"/>
    <w:rsid w:val="36814CB0"/>
    <w:rsid w:val="3D77FD2C"/>
    <w:rsid w:val="44C98FB1"/>
    <w:rsid w:val="45C8B347"/>
    <w:rsid w:val="49E843AB"/>
    <w:rsid w:val="4E464204"/>
    <w:rsid w:val="5942110E"/>
    <w:rsid w:val="5A5C8DC2"/>
    <w:rsid w:val="5DCE8BED"/>
    <w:rsid w:val="5FBB587D"/>
    <w:rsid w:val="64B1B1F7"/>
    <w:rsid w:val="69004C2B"/>
    <w:rsid w:val="6E8CFF2E"/>
    <w:rsid w:val="71FE11B9"/>
    <w:rsid w:val="721B4E63"/>
    <w:rsid w:val="72BA922B"/>
    <w:rsid w:val="752C9C29"/>
    <w:rsid w:val="759BFD61"/>
    <w:rsid w:val="77DAFE99"/>
    <w:rsid w:val="789260C7"/>
    <w:rsid w:val="78DAB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6AB8D"/>
  <w15:chartTrackingRefBased/>
  <w15:docId w15:val="{491F9527-03D7-EE49-9361-717A025678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74372"/>
    <w:rPr>
      <w:sz w:val="24"/>
      <w:szCs w:val="24"/>
    </w:rPr>
  </w:style>
  <w:style w:type="paragraph" w:styleId="Heading1">
    <w:name w:val="heading 1"/>
    <w:basedOn w:val="Normal"/>
    <w:next w:val="Normal"/>
    <w:qFormat/>
    <w:rsid w:val="00A74372"/>
    <w:pPr>
      <w:keepNext/>
      <w:jc w:val="center"/>
      <w:outlineLvl w:val="0"/>
    </w:pPr>
    <w:rPr>
      <w:b/>
      <w:i/>
      <w:sz w:val="28"/>
      <w:szCs w:val="20"/>
    </w:rPr>
  </w:style>
  <w:style w:type="paragraph" w:styleId="Heading4">
    <w:name w:val="heading 4"/>
    <w:basedOn w:val="Normal"/>
    <w:next w:val="Normal"/>
    <w:qFormat/>
    <w:rsid w:val="00A74372"/>
    <w:pPr>
      <w:keepNext/>
      <w:jc w:val="center"/>
      <w:outlineLvl w:val="3"/>
    </w:pPr>
    <w:rPr>
      <w:rFonts w:ascii="Arial" w:hAnsi="Arial"/>
      <w:b/>
      <w:szCs w:val="20"/>
      <w:u w:val="single"/>
    </w:rPr>
  </w:style>
  <w:style w:type="paragraph" w:styleId="Heading5">
    <w:name w:val="heading 5"/>
    <w:basedOn w:val="Normal"/>
    <w:next w:val="Normal"/>
    <w:qFormat/>
    <w:rsid w:val="00A74372"/>
    <w:pPr>
      <w:keepNext/>
      <w:jc w:val="center"/>
      <w:outlineLvl w:val="4"/>
    </w:pPr>
    <w:rPr>
      <w:b/>
      <w:bCs/>
      <w:smallCaps/>
      <w:color w:val="000000"/>
      <w:sz w:val="3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A74372"/>
    <w:rPr>
      <w:szCs w:val="20"/>
    </w:rPr>
  </w:style>
  <w:style w:type="paragraph" w:styleId="BodyTextIndent">
    <w:name w:val="Body Text Indent"/>
    <w:basedOn w:val="Normal"/>
    <w:next w:val="Normal"/>
    <w:rsid w:val="00A74372"/>
    <w:pPr>
      <w:autoSpaceDE w:val="0"/>
      <w:autoSpaceDN w:val="0"/>
      <w:adjustRightInd w:val="0"/>
    </w:pPr>
    <w:rPr>
      <w:rFonts w:ascii="Arial" w:hAnsi="Arial"/>
      <w:sz w:val="20"/>
    </w:rPr>
  </w:style>
  <w:style w:type="character" w:styleId="Hyperlink">
    <w:name w:val="Hyperlink"/>
    <w:basedOn w:val="DefaultParagraphFont"/>
    <w:uiPriority w:val="99"/>
    <w:rsid w:val="001D32CA"/>
    <w:rPr>
      <w:color w:val="0563C1" w:themeColor="hyperlink"/>
      <w:u w:val="single"/>
    </w:rPr>
  </w:style>
  <w:style w:type="paragraph" w:styleId="ListParagraph">
    <w:name w:val="List Paragraph"/>
    <w:basedOn w:val="Normal"/>
    <w:uiPriority w:val="34"/>
    <w:qFormat/>
    <w:rsid w:val="00FA1B35"/>
    <w:pPr>
      <w:ind w:left="720"/>
      <w:contextualSpacing/>
    </w:pPr>
  </w:style>
  <w:style w:type="paragraph" w:styleId="BalloonText">
    <w:name w:val="Balloon Text"/>
    <w:basedOn w:val="Normal"/>
    <w:link w:val="BalloonTextChar"/>
    <w:rsid w:val="005E6B0F"/>
    <w:rPr>
      <w:sz w:val="18"/>
      <w:szCs w:val="18"/>
    </w:rPr>
  </w:style>
  <w:style w:type="character" w:styleId="BalloonTextChar" w:customStyle="1">
    <w:name w:val="Balloon Text Char"/>
    <w:basedOn w:val="DefaultParagraphFont"/>
    <w:link w:val="BalloonText"/>
    <w:rsid w:val="005E6B0F"/>
    <w:rPr>
      <w:sz w:val="18"/>
      <w:szCs w:val="18"/>
    </w:rPr>
  </w:style>
  <w:style w:type="paragraph" w:styleId="Header">
    <w:name w:val="header"/>
    <w:basedOn w:val="Normal"/>
    <w:link w:val="HeaderChar"/>
    <w:rsid w:val="00AA764B"/>
    <w:pPr>
      <w:tabs>
        <w:tab w:val="center" w:pos="4680"/>
        <w:tab w:val="right" w:pos="9360"/>
      </w:tabs>
    </w:pPr>
  </w:style>
  <w:style w:type="character" w:styleId="HeaderChar" w:customStyle="1">
    <w:name w:val="Header Char"/>
    <w:basedOn w:val="DefaultParagraphFont"/>
    <w:link w:val="Header"/>
    <w:rsid w:val="00AA764B"/>
    <w:rPr>
      <w:sz w:val="24"/>
      <w:szCs w:val="24"/>
    </w:rPr>
  </w:style>
  <w:style w:type="paragraph" w:styleId="Footer">
    <w:name w:val="footer"/>
    <w:basedOn w:val="Normal"/>
    <w:link w:val="FooterChar"/>
    <w:rsid w:val="00AA764B"/>
    <w:pPr>
      <w:tabs>
        <w:tab w:val="center" w:pos="4680"/>
        <w:tab w:val="right" w:pos="9360"/>
      </w:tabs>
    </w:pPr>
  </w:style>
  <w:style w:type="character" w:styleId="FooterChar" w:customStyle="1">
    <w:name w:val="Footer Char"/>
    <w:basedOn w:val="DefaultParagraphFont"/>
    <w:link w:val="Footer"/>
    <w:rsid w:val="00AA764B"/>
    <w:rPr>
      <w:sz w:val="24"/>
      <w:szCs w:val="24"/>
    </w:rPr>
  </w:style>
  <w:style w:type="character" w:styleId="UnresolvedMention1" w:customStyle="1">
    <w:name w:val="Unresolved Mention1"/>
    <w:basedOn w:val="DefaultParagraphFont"/>
    <w:uiPriority w:val="99"/>
    <w:semiHidden/>
    <w:unhideWhenUsed/>
    <w:rsid w:val="00763EF0"/>
    <w:rPr>
      <w:color w:val="605E5C"/>
      <w:shd w:val="clear" w:color="auto" w:fill="E1DFDD"/>
    </w:rPr>
  </w:style>
  <w:style w:type="paragraph" w:styleId="CommentText">
    <w:name w:val="annotation text"/>
    <w:basedOn w:val="Normal"/>
    <w:link w:val="CommentTextChar"/>
    <w:rPr>
      <w:sz w:val="20"/>
      <w:szCs w:val="20"/>
    </w:rPr>
  </w:style>
  <w:style w:type="character" w:styleId="CommentTextChar" w:customStyle="1">
    <w:name w:val="Comment Text Char"/>
    <w:basedOn w:val="DefaultParagraphFont"/>
    <w:link w:val="CommentText"/>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semiHidden/>
    <w:unhideWhenUsed/>
    <w:rsid w:val="00F722C1"/>
    <w:rPr>
      <w:b/>
      <w:bCs/>
    </w:rPr>
  </w:style>
  <w:style w:type="character" w:styleId="CommentSubjectChar" w:customStyle="1">
    <w:name w:val="Comment Subject Char"/>
    <w:basedOn w:val="CommentTextChar"/>
    <w:link w:val="CommentSubject"/>
    <w:semiHidden/>
    <w:rsid w:val="00F722C1"/>
    <w:rPr>
      <w:b/>
      <w:bC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3744">
      <w:bodyDiv w:val="1"/>
      <w:marLeft w:val="0"/>
      <w:marRight w:val="0"/>
      <w:marTop w:val="0"/>
      <w:marBottom w:val="0"/>
      <w:divBdr>
        <w:top w:val="none" w:sz="0" w:space="0" w:color="auto"/>
        <w:left w:val="none" w:sz="0" w:space="0" w:color="auto"/>
        <w:bottom w:val="none" w:sz="0" w:space="0" w:color="auto"/>
        <w:right w:val="none" w:sz="0" w:space="0" w:color="auto"/>
      </w:divBdr>
    </w:div>
    <w:div w:id="935867792">
      <w:bodyDiv w:val="1"/>
      <w:marLeft w:val="0"/>
      <w:marRight w:val="0"/>
      <w:marTop w:val="0"/>
      <w:marBottom w:val="0"/>
      <w:divBdr>
        <w:top w:val="none" w:sz="0" w:space="0" w:color="auto"/>
        <w:left w:val="none" w:sz="0" w:space="0" w:color="auto"/>
        <w:bottom w:val="none" w:sz="0" w:space="0" w:color="auto"/>
        <w:right w:val="none" w:sz="0" w:space="0" w:color="auto"/>
      </w:divBdr>
      <w:divsChild>
        <w:div w:id="1757821789">
          <w:marLeft w:val="0"/>
          <w:marRight w:val="0"/>
          <w:marTop w:val="0"/>
          <w:marBottom w:val="0"/>
          <w:divBdr>
            <w:top w:val="none" w:sz="0" w:space="0" w:color="auto"/>
            <w:left w:val="none" w:sz="0" w:space="0" w:color="auto"/>
            <w:bottom w:val="none" w:sz="0" w:space="0" w:color="auto"/>
            <w:right w:val="none" w:sz="0" w:space="0" w:color="auto"/>
          </w:divBdr>
          <w:divsChild>
            <w:div w:id="20436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466">
      <w:bodyDiv w:val="1"/>
      <w:marLeft w:val="0"/>
      <w:marRight w:val="0"/>
      <w:marTop w:val="0"/>
      <w:marBottom w:val="0"/>
      <w:divBdr>
        <w:top w:val="none" w:sz="0" w:space="0" w:color="auto"/>
        <w:left w:val="none" w:sz="0" w:space="0" w:color="auto"/>
        <w:bottom w:val="none" w:sz="0" w:space="0" w:color="auto"/>
        <w:right w:val="none" w:sz="0" w:space="0" w:color="auto"/>
      </w:divBdr>
    </w:div>
    <w:div w:id="196761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microsoft.com/office/2018/08/relationships/commentsExtensible" Target="commentsExtensible.xml" Id="R392dc8cf350f4dce"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http://www.lisc.org/philly/" TargetMode="External" Id="rId10" /><Relationship Type="http://schemas.openxmlformats.org/officeDocument/2006/relationships/settings" Target="settings.xml" Id="rId4" /><Relationship Type="http://schemas.openxmlformats.org/officeDocument/2006/relationships/hyperlink" Target="http://www.lisc.org/" TargetMode="External" Id="rId9" /><Relationship Type="http://schemas.openxmlformats.org/officeDocument/2006/relationships/theme" Target="theme/theme1.xml" Id="rId14" /><Relationship Type="http://schemas.microsoft.com/office/2016/09/relationships/commentsIds" Target="commentsIds.xml" Id="R61dd910ac55143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023E7-4520-4C26-89CA-3A5F54D0C2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LISC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FUND DEVELOPMENT ASSOCIATE</dc:title>
  <dc:subject/>
  <dc:creator>JGuilfoy</dc:creator>
  <keywords/>
  <dc:description/>
  <lastModifiedBy>Tara Alexis McCoy</lastModifiedBy>
  <revision>12</revision>
  <lastPrinted>2019-08-08T18:59:00.0000000Z</lastPrinted>
  <dcterms:created xsi:type="dcterms:W3CDTF">2021-12-08T04:18:00.0000000Z</dcterms:created>
  <dcterms:modified xsi:type="dcterms:W3CDTF">2022-03-08T23:08:39.8655720Z</dcterms:modified>
</coreProperties>
</file>